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336C4" w14:textId="31930F0C" w:rsidR="00297D95" w:rsidRPr="000D6E50" w:rsidRDefault="00DF4CA2" w:rsidP="00C679AE">
      <w:pPr>
        <w:pStyle w:val="Heading1"/>
        <w:ind w:left="432" w:hanging="432"/>
        <w:rPr>
          <w:lang w:val="fr-FR"/>
        </w:rPr>
      </w:pPr>
      <w:r>
        <w:rPr>
          <w:rFonts w:hAnsi="Arial Rounded MT Bold"/>
          <w:lang w:val="fr"/>
        </w:rPr>
        <w:t>Stratégie de diffusion de l</w:t>
      </w:r>
      <w:bookmarkStart w:id="0" w:name="_GoBack"/>
      <w:bookmarkEnd w:id="0"/>
      <w:r>
        <w:rPr>
          <w:rFonts w:hAnsi="Arial Rounded MT Bold"/>
          <w:lang w:val="fr"/>
        </w:rPr>
        <w:t>'ANLAS</w:t>
      </w:r>
    </w:p>
    <w:p w14:paraId="2E8A2859" w14:textId="5BBFF715" w:rsidR="00665304" w:rsidRPr="00363120" w:rsidRDefault="00E458DF" w:rsidP="00232B50">
      <w:pPr>
        <w:pStyle w:val="bodyfullout"/>
        <w:spacing w:before="120" w:after="120"/>
        <w:ind w:right="-329"/>
        <w:rPr>
          <w:i/>
          <w:sz w:val="22"/>
          <w:szCs w:val="22"/>
        </w:rPr>
      </w:pPr>
      <w:r>
        <w:rPr>
          <w:i/>
          <w:iCs/>
          <w:sz w:val="22"/>
          <w:szCs w:val="22"/>
          <w:lang w:val="fr"/>
        </w:rPr>
        <w:t xml:space="preserve">[Les instructions pour compléter le modèle de stratégie de diffusion se trouvent dans le manuel de l'ANLAS </w:t>
      </w:r>
      <w:r>
        <w:rPr>
          <w:i/>
          <w:iCs/>
          <w:sz w:val="21"/>
          <w:szCs w:val="21"/>
          <w:lang w:val="fr"/>
        </w:rPr>
        <w:t>(voir les parties 4.5 et 4.6)</w:t>
      </w:r>
      <w:r>
        <w:rPr>
          <w:i/>
          <w:iCs/>
          <w:sz w:val="22"/>
          <w:szCs w:val="22"/>
          <w:lang w:val="fr"/>
        </w:rPr>
        <w:t>. Supprimer les trois exemples et compléter le modèle avec la stratégie de diffusion de l'ANLAS pour le pays concerné. Ajoute</w:t>
      </w:r>
      <w:r w:rsidR="00BD0188">
        <w:rPr>
          <w:i/>
          <w:iCs/>
          <w:sz w:val="22"/>
          <w:szCs w:val="22"/>
          <w:lang w:val="fr"/>
        </w:rPr>
        <w:t>r</w:t>
      </w:r>
      <w:r>
        <w:rPr>
          <w:i/>
          <w:iCs/>
          <w:sz w:val="22"/>
          <w:szCs w:val="22"/>
          <w:lang w:val="fr"/>
        </w:rPr>
        <w:t xml:space="preserve"> des lignes si nécessaire]</w:t>
      </w:r>
      <w:r w:rsidR="00BD0188">
        <w:rPr>
          <w:i/>
          <w:iCs/>
          <w:sz w:val="22"/>
          <w:szCs w:val="22"/>
          <w:lang w:val="fr"/>
        </w:rPr>
        <w:t>.</w:t>
      </w:r>
    </w:p>
    <w:tbl>
      <w:tblPr>
        <w:tblW w:w="14459" w:type="dxa"/>
        <w:tblInd w:w="-142" w:type="dxa"/>
        <w:tblLook w:val="04A0" w:firstRow="1" w:lastRow="0" w:firstColumn="1" w:lastColumn="0" w:noHBand="0" w:noVBand="1"/>
      </w:tblPr>
      <w:tblGrid>
        <w:gridCol w:w="2836"/>
        <w:gridCol w:w="2976"/>
        <w:gridCol w:w="4253"/>
        <w:gridCol w:w="4394"/>
      </w:tblGrid>
      <w:tr w:rsidR="00665304" w:rsidRPr="00B7299C" w14:paraId="3D1D84F8" w14:textId="77777777" w:rsidTr="00232B50">
        <w:trPr>
          <w:trHeight w:val="482"/>
          <w:tblHeader/>
        </w:trPr>
        <w:tc>
          <w:tcPr>
            <w:tcW w:w="2836" w:type="dxa"/>
            <w:tcBorders>
              <w:top w:val="thinThickSmallGap" w:sz="24" w:space="0" w:color="8064A2"/>
              <w:bottom w:val="single" w:sz="4" w:space="0" w:color="7030A0"/>
              <w:right w:val="dashSmallGap" w:sz="4" w:space="0" w:color="8064A2"/>
            </w:tcBorders>
            <w:shd w:val="clear" w:color="auto" w:fill="E7E6E6" w:themeFill="background2"/>
            <w:vAlign w:val="center"/>
          </w:tcPr>
          <w:p w14:paraId="08C6001C" w14:textId="181602E7" w:rsidR="00665304" w:rsidRPr="00B7299C" w:rsidRDefault="00DD5FD2" w:rsidP="00DD5FD2">
            <w:pPr>
              <w:widowControl/>
              <w:autoSpaceDE/>
              <w:autoSpaceDN/>
              <w:spacing w:before="80" w:after="80"/>
              <w:rPr>
                <w:rFonts w:asciiTheme="minorHAnsi" w:eastAsiaTheme="minorHAnsi" w:hAnsiTheme="minorHAnsi" w:cs="Times New Roman"/>
                <w:b/>
                <w:bCs/>
                <w:color w:val="803F91"/>
              </w:rPr>
            </w:pPr>
            <w:r>
              <w:rPr>
                <w:rFonts w:asciiTheme="minorHAnsi" w:eastAsiaTheme="minorHAnsi" w:hAnsiTheme="minorHAnsi" w:cs="Times New Roman"/>
                <w:b/>
                <w:bCs/>
                <w:color w:val="803F91"/>
                <w:lang w:val="fr"/>
              </w:rPr>
              <w:t>Parties prenantes/Public cible</w:t>
            </w:r>
          </w:p>
        </w:tc>
        <w:tc>
          <w:tcPr>
            <w:tcW w:w="2976" w:type="dxa"/>
            <w:tcBorders>
              <w:top w:val="thinThickSmallGap" w:sz="24" w:space="0" w:color="8064A2"/>
              <w:left w:val="dashSmallGap" w:sz="4" w:space="0" w:color="8064A2"/>
              <w:bottom w:val="single" w:sz="4" w:space="0" w:color="8064A2"/>
              <w:right w:val="dashSmallGap" w:sz="4" w:space="0" w:color="8064A2"/>
            </w:tcBorders>
            <w:shd w:val="clear" w:color="auto" w:fill="E7E6E6" w:themeFill="background2"/>
            <w:vAlign w:val="center"/>
          </w:tcPr>
          <w:p w14:paraId="2EFED8C3" w14:textId="25597DAF" w:rsidR="00665304" w:rsidRPr="00B7299C" w:rsidRDefault="002365E7" w:rsidP="00B7299C">
            <w:pPr>
              <w:widowControl/>
              <w:autoSpaceDE/>
              <w:autoSpaceDN/>
              <w:spacing w:before="80" w:after="80"/>
              <w:rPr>
                <w:rFonts w:asciiTheme="minorHAnsi" w:eastAsiaTheme="minorHAnsi" w:hAnsiTheme="minorHAnsi" w:cs="Times New Roman"/>
                <w:b/>
                <w:bCs/>
                <w:color w:val="803F91"/>
              </w:rPr>
            </w:pPr>
            <w:r>
              <w:rPr>
                <w:rFonts w:asciiTheme="minorHAnsi" w:eastAsiaTheme="minorHAnsi" w:hAnsiTheme="minorHAnsi" w:cs="Times New Roman"/>
                <w:b/>
                <w:bCs/>
                <w:color w:val="803F91"/>
                <w:lang w:val="fr"/>
              </w:rPr>
              <w:t>Activité</w:t>
            </w:r>
          </w:p>
        </w:tc>
        <w:tc>
          <w:tcPr>
            <w:tcW w:w="4253" w:type="dxa"/>
            <w:tcBorders>
              <w:top w:val="thinThickSmallGap" w:sz="24" w:space="0" w:color="8064A2"/>
              <w:left w:val="dashSmallGap" w:sz="4" w:space="0" w:color="8064A2"/>
              <w:bottom w:val="single" w:sz="4" w:space="0" w:color="8064A2"/>
              <w:right w:val="dashSmallGap" w:sz="4" w:space="0" w:color="8064A2"/>
            </w:tcBorders>
            <w:shd w:val="clear" w:color="auto" w:fill="E7E6E6" w:themeFill="background2"/>
            <w:vAlign w:val="center"/>
          </w:tcPr>
          <w:p w14:paraId="01CE793A" w14:textId="77777777" w:rsidR="00665304" w:rsidRPr="00B7299C" w:rsidRDefault="00665304" w:rsidP="00B7299C">
            <w:pPr>
              <w:widowControl/>
              <w:autoSpaceDE/>
              <w:autoSpaceDN/>
              <w:spacing w:before="80" w:after="80"/>
              <w:rPr>
                <w:rFonts w:asciiTheme="minorHAnsi" w:eastAsiaTheme="minorHAnsi" w:hAnsiTheme="minorHAnsi" w:cs="Times New Roman"/>
                <w:b/>
                <w:bCs/>
                <w:color w:val="803F91"/>
              </w:rPr>
            </w:pPr>
            <w:r>
              <w:rPr>
                <w:rFonts w:asciiTheme="minorHAnsi" w:eastAsiaTheme="minorHAnsi" w:hAnsiTheme="minorHAnsi" w:cs="Times New Roman"/>
                <w:b/>
                <w:bCs/>
                <w:color w:val="803F91"/>
                <w:lang w:val="fr"/>
              </w:rPr>
              <w:t>Supports/Outils</w:t>
            </w:r>
          </w:p>
        </w:tc>
        <w:tc>
          <w:tcPr>
            <w:tcW w:w="4394" w:type="dxa"/>
            <w:tcBorders>
              <w:top w:val="thinThickSmallGap" w:sz="24" w:space="0" w:color="8064A2"/>
              <w:left w:val="dashSmallGap" w:sz="4" w:space="0" w:color="8064A2"/>
              <w:bottom w:val="single" w:sz="4" w:space="0" w:color="7030A0"/>
            </w:tcBorders>
            <w:shd w:val="clear" w:color="auto" w:fill="E7E6E6" w:themeFill="background2"/>
            <w:vAlign w:val="center"/>
          </w:tcPr>
          <w:p w14:paraId="690D4503" w14:textId="6777D7FC" w:rsidR="00665304" w:rsidRPr="00B7299C" w:rsidRDefault="002365E7" w:rsidP="00B7299C">
            <w:pPr>
              <w:widowControl/>
              <w:autoSpaceDE/>
              <w:autoSpaceDN/>
              <w:spacing w:before="80" w:after="80"/>
              <w:rPr>
                <w:rFonts w:asciiTheme="minorHAnsi" w:eastAsiaTheme="minorHAnsi" w:hAnsiTheme="minorHAnsi" w:cs="Times New Roman"/>
                <w:b/>
                <w:bCs/>
                <w:iCs/>
                <w:color w:val="803F91"/>
              </w:rPr>
            </w:pPr>
            <w:r>
              <w:rPr>
                <w:rFonts w:asciiTheme="minorHAnsi" w:eastAsiaTheme="minorHAnsi" w:hAnsiTheme="minorHAnsi" w:cs="Times New Roman"/>
                <w:b/>
                <w:bCs/>
                <w:color w:val="803F91"/>
                <w:lang w:val="fr"/>
              </w:rPr>
              <w:t>Calendrier</w:t>
            </w:r>
          </w:p>
        </w:tc>
      </w:tr>
      <w:tr w:rsidR="00665304" w:rsidRPr="00EF4464" w14:paraId="1F72FC70" w14:textId="77777777" w:rsidTr="00232B50">
        <w:trPr>
          <w:trHeight w:val="482"/>
        </w:trPr>
        <w:tc>
          <w:tcPr>
            <w:tcW w:w="2836" w:type="dxa"/>
            <w:tcBorders>
              <w:top w:val="single" w:sz="4" w:space="0" w:color="7030A0"/>
              <w:bottom w:val="single" w:sz="4" w:space="0" w:color="BFBFBF"/>
              <w:right w:val="single" w:sz="4" w:space="0" w:color="BFBFBF"/>
            </w:tcBorders>
            <w:shd w:val="clear" w:color="auto" w:fill="E7E6E6" w:themeFill="background2"/>
          </w:tcPr>
          <w:p w14:paraId="46061C20" w14:textId="3B3966AF" w:rsidR="00A40EA8" w:rsidRPr="00B7299C" w:rsidRDefault="00A40EA8" w:rsidP="00B7299C">
            <w:pPr>
              <w:widowControl/>
              <w:autoSpaceDE/>
              <w:autoSpaceDN/>
              <w:spacing w:before="80" w:after="80"/>
              <w:rPr>
                <w:rFonts w:asciiTheme="minorHAnsi" w:eastAsiaTheme="minorHAnsi" w:hAnsiTheme="minorHAnsi" w:cs="Times New Roman"/>
                <w:bCs/>
                <w:i/>
                <w:sz w:val="21"/>
                <w:szCs w:val="21"/>
              </w:rPr>
            </w:pPr>
            <w:r>
              <w:rPr>
                <w:rFonts w:asciiTheme="minorHAnsi" w:eastAsiaTheme="minorHAnsi" w:hAnsiTheme="minorHAnsi" w:cs="Times New Roman"/>
                <w:i/>
                <w:iCs/>
                <w:sz w:val="21"/>
                <w:szCs w:val="21"/>
                <w:lang w:val="fr"/>
              </w:rPr>
              <w:t>Exemple 1</w:t>
            </w:r>
          </w:p>
          <w:p w14:paraId="6817F4F1" w14:textId="77777777" w:rsidR="00774DAC" w:rsidRPr="000D6E50" w:rsidRDefault="00774DAC" w:rsidP="002365E7">
            <w:pPr>
              <w:pStyle w:val="ListParagraph"/>
              <w:numPr>
                <w:ilvl w:val="0"/>
                <w:numId w:val="14"/>
              </w:numPr>
              <w:tabs>
                <w:tab w:val="clear" w:pos="818"/>
                <w:tab w:val="clear" w:pos="819"/>
              </w:tabs>
              <w:spacing w:before="80" w:after="80"/>
              <w:ind w:left="319" w:right="113" w:hanging="319"/>
              <w:rPr>
                <w:rFonts w:asciiTheme="minorHAnsi" w:eastAsiaTheme="minorHAnsi" w:hAnsiTheme="minorHAnsi" w:cs="Times New Roman"/>
                <w:bCs/>
                <w:sz w:val="21"/>
                <w:szCs w:val="21"/>
                <w:lang w:val="fr-FR"/>
              </w:rPr>
            </w:pPr>
            <w:r>
              <w:rPr>
                <w:rFonts w:asciiTheme="minorHAnsi" w:eastAsiaTheme="minorHAnsi" w:hAnsiTheme="minorHAnsi" w:cs="Times New Roman"/>
                <w:sz w:val="21"/>
                <w:szCs w:val="21"/>
                <w:lang w:val="fr"/>
              </w:rPr>
              <w:t>Toutes les parties prenantes principales nationales et infranationales telles qu'identifiées dans le tableau de recensement des parties prenantes</w:t>
            </w:r>
          </w:p>
          <w:p w14:paraId="7A1CBADB" w14:textId="0F22921A" w:rsidR="002365E7" w:rsidRPr="000D6E50" w:rsidRDefault="002365E7" w:rsidP="002365E7">
            <w:pPr>
              <w:pStyle w:val="ListParagraph"/>
              <w:numPr>
                <w:ilvl w:val="0"/>
                <w:numId w:val="14"/>
              </w:numPr>
              <w:tabs>
                <w:tab w:val="clear" w:pos="818"/>
                <w:tab w:val="clear" w:pos="819"/>
              </w:tabs>
              <w:spacing w:before="80" w:after="80"/>
              <w:ind w:left="319" w:right="113" w:hanging="319"/>
              <w:rPr>
                <w:rFonts w:asciiTheme="minorHAnsi" w:eastAsiaTheme="minorHAnsi" w:hAnsiTheme="minorHAnsi" w:cs="Times New Roman"/>
                <w:bCs/>
                <w:sz w:val="21"/>
                <w:szCs w:val="21"/>
                <w:lang w:val="fr-FR"/>
              </w:rPr>
            </w:pPr>
            <w:r>
              <w:rPr>
                <w:rFonts w:asciiTheme="minorHAnsi" w:eastAsiaTheme="minorHAnsi" w:hAnsiTheme="minorHAnsi" w:cs="Times New Roman"/>
                <w:sz w:val="21"/>
                <w:szCs w:val="21"/>
                <w:lang w:val="fr"/>
              </w:rPr>
              <w:t>Le chef de l'équipe nationale et l'équipe nationale de l'ANLAS</w:t>
            </w:r>
          </w:p>
          <w:p w14:paraId="2B8DFC13" w14:textId="24251C9F" w:rsidR="002365E7" w:rsidRPr="000D6E50" w:rsidRDefault="002365E7" w:rsidP="002365E7">
            <w:pPr>
              <w:pStyle w:val="ListParagraph"/>
              <w:numPr>
                <w:ilvl w:val="0"/>
                <w:numId w:val="14"/>
              </w:numPr>
              <w:tabs>
                <w:tab w:val="clear" w:pos="818"/>
                <w:tab w:val="clear" w:pos="819"/>
              </w:tabs>
              <w:spacing w:before="80" w:after="80"/>
              <w:ind w:left="319" w:right="113" w:hanging="319"/>
              <w:rPr>
                <w:rFonts w:asciiTheme="minorHAnsi" w:eastAsiaTheme="minorHAnsi" w:hAnsiTheme="minorHAnsi" w:cs="Times New Roman"/>
                <w:bCs/>
                <w:sz w:val="21"/>
                <w:szCs w:val="21"/>
                <w:lang w:val="fr-FR"/>
              </w:rPr>
            </w:pPr>
            <w:r>
              <w:rPr>
                <w:rFonts w:asciiTheme="minorHAnsi" w:eastAsiaTheme="minorHAnsi" w:hAnsiTheme="minorHAnsi" w:cs="Times New Roman"/>
                <w:sz w:val="21"/>
                <w:szCs w:val="21"/>
                <w:lang w:val="fr"/>
              </w:rPr>
              <w:t>Le comité de pilotage de l'ANLAS</w:t>
            </w:r>
          </w:p>
        </w:tc>
        <w:tc>
          <w:tcPr>
            <w:tcW w:w="2976" w:type="dxa"/>
            <w:tcBorders>
              <w:top w:val="single" w:sz="4" w:space="0" w:color="8064A2"/>
              <w:bottom w:val="single" w:sz="4" w:space="0" w:color="BFBFBF"/>
              <w:right w:val="single" w:sz="4" w:space="0" w:color="BFBFBF"/>
            </w:tcBorders>
          </w:tcPr>
          <w:p w14:paraId="010C3754" w14:textId="5B5B7B67" w:rsidR="00665304" w:rsidRPr="000D6E50" w:rsidRDefault="002365E7" w:rsidP="00B7299C">
            <w:pPr>
              <w:autoSpaceDE/>
              <w:autoSpaceDN/>
              <w:spacing w:before="80" w:after="80"/>
              <w:rPr>
                <w:rFonts w:asciiTheme="minorHAnsi" w:eastAsiaTheme="minorHAnsi" w:hAnsiTheme="minorHAnsi" w:cs="Times New Roman"/>
                <w:bCs/>
                <w:sz w:val="21"/>
                <w:szCs w:val="21"/>
                <w:lang w:val="fr-FR"/>
              </w:rPr>
            </w:pPr>
            <w:r>
              <w:rPr>
                <w:rFonts w:asciiTheme="minorHAnsi" w:eastAsiaTheme="minorHAnsi" w:hAnsiTheme="minorHAnsi" w:cs="Times New Roman"/>
                <w:sz w:val="21"/>
                <w:szCs w:val="21"/>
                <w:lang w:val="fr"/>
              </w:rPr>
              <w:t>Réunion avec les principales parties prenantes pour présenter les conclusions clés de l'ANLAS.</w:t>
            </w:r>
          </w:p>
        </w:tc>
        <w:tc>
          <w:tcPr>
            <w:tcW w:w="4253" w:type="dxa"/>
            <w:tcBorders>
              <w:top w:val="single" w:sz="4" w:space="0" w:color="8064A2"/>
              <w:bottom w:val="single" w:sz="4" w:space="0" w:color="BFBFBF"/>
              <w:right w:val="single" w:sz="4" w:space="0" w:color="BFBFBF"/>
            </w:tcBorders>
          </w:tcPr>
          <w:p w14:paraId="4CB33D80" w14:textId="026A0700" w:rsidR="00665304" w:rsidRPr="00B7299C" w:rsidRDefault="00774DAC" w:rsidP="00B7299C">
            <w:pPr>
              <w:numPr>
                <w:ilvl w:val="0"/>
                <w:numId w:val="31"/>
              </w:numPr>
              <w:autoSpaceDE/>
              <w:autoSpaceDN/>
              <w:spacing w:before="80" w:after="80"/>
              <w:ind w:left="318" w:right="113" w:hanging="318"/>
              <w:rPr>
                <w:rFonts w:asciiTheme="minorHAnsi" w:eastAsiaTheme="minorHAnsi" w:hAnsiTheme="minorHAnsi" w:cs="Times New Roman"/>
                <w:bCs/>
                <w:sz w:val="21"/>
                <w:szCs w:val="21"/>
              </w:rPr>
            </w:pPr>
            <w:r>
              <w:rPr>
                <w:rFonts w:asciiTheme="minorHAnsi" w:eastAsiaTheme="minorHAnsi" w:hAnsiTheme="minorHAnsi" w:cs="Times New Roman"/>
                <w:sz w:val="21"/>
                <w:szCs w:val="21"/>
                <w:lang w:val="fr"/>
              </w:rPr>
              <w:t>Le rapport de l'ANLAS</w:t>
            </w:r>
          </w:p>
          <w:p w14:paraId="134B22E2" w14:textId="34403C72" w:rsidR="00665304" w:rsidRPr="00B7299C" w:rsidRDefault="00774DAC" w:rsidP="00B7299C">
            <w:pPr>
              <w:numPr>
                <w:ilvl w:val="0"/>
                <w:numId w:val="31"/>
              </w:numPr>
              <w:autoSpaceDE/>
              <w:autoSpaceDN/>
              <w:spacing w:before="80" w:after="80"/>
              <w:ind w:left="318" w:right="113" w:hanging="318"/>
              <w:rPr>
                <w:rFonts w:asciiTheme="minorHAnsi" w:eastAsiaTheme="minorHAnsi" w:hAnsiTheme="minorHAnsi" w:cs="Times New Roman"/>
                <w:bCs/>
                <w:sz w:val="21"/>
                <w:szCs w:val="21"/>
              </w:rPr>
            </w:pPr>
            <w:r>
              <w:rPr>
                <w:rFonts w:asciiTheme="minorHAnsi" w:eastAsiaTheme="minorHAnsi" w:hAnsiTheme="minorHAnsi" w:cs="Times New Roman"/>
                <w:sz w:val="21"/>
                <w:szCs w:val="21"/>
                <w:lang w:val="fr"/>
              </w:rPr>
              <w:t>Les conclusions clés de l'ANLAS</w:t>
            </w:r>
          </w:p>
          <w:p w14:paraId="4485ECB4" w14:textId="6BDF5D0D" w:rsidR="00665304" w:rsidRPr="000D6E50" w:rsidRDefault="00774DAC" w:rsidP="00B7299C">
            <w:pPr>
              <w:numPr>
                <w:ilvl w:val="0"/>
                <w:numId w:val="31"/>
              </w:numPr>
              <w:autoSpaceDE/>
              <w:autoSpaceDN/>
              <w:spacing w:before="80" w:after="80"/>
              <w:ind w:left="318" w:right="113" w:hanging="318"/>
              <w:rPr>
                <w:rFonts w:asciiTheme="minorHAnsi" w:eastAsiaTheme="minorHAnsi" w:hAnsiTheme="minorHAnsi" w:cs="Times New Roman"/>
                <w:bCs/>
                <w:sz w:val="21"/>
                <w:szCs w:val="21"/>
                <w:lang w:val="fr-FR"/>
              </w:rPr>
            </w:pPr>
            <w:r>
              <w:rPr>
                <w:rFonts w:asciiTheme="minorHAnsi" w:eastAsiaTheme="minorHAnsi" w:hAnsiTheme="minorHAnsi" w:cs="Times New Roman"/>
                <w:sz w:val="21"/>
                <w:szCs w:val="21"/>
                <w:lang w:val="fr"/>
              </w:rPr>
              <w:t>La présentation des conclusions clé</w:t>
            </w:r>
            <w:r w:rsidR="000D6E50">
              <w:rPr>
                <w:rFonts w:asciiTheme="minorHAnsi" w:eastAsiaTheme="minorHAnsi" w:hAnsiTheme="minorHAnsi" w:cs="Times New Roman"/>
                <w:sz w:val="21"/>
                <w:szCs w:val="21"/>
                <w:lang w:val="fr"/>
              </w:rPr>
              <w:t>e</w:t>
            </w:r>
            <w:r>
              <w:rPr>
                <w:rFonts w:asciiTheme="minorHAnsi" w:eastAsiaTheme="minorHAnsi" w:hAnsiTheme="minorHAnsi" w:cs="Times New Roman"/>
                <w:sz w:val="21"/>
                <w:szCs w:val="21"/>
                <w:lang w:val="fr"/>
              </w:rPr>
              <w:t>s de l'ANLAS</w:t>
            </w:r>
          </w:p>
        </w:tc>
        <w:tc>
          <w:tcPr>
            <w:tcW w:w="4394" w:type="dxa"/>
            <w:tcBorders>
              <w:top w:val="single" w:sz="4" w:space="0" w:color="7030A0"/>
              <w:left w:val="single" w:sz="4" w:space="0" w:color="BFBFBF"/>
              <w:bottom w:val="single" w:sz="4" w:space="0" w:color="BFBFBF"/>
            </w:tcBorders>
          </w:tcPr>
          <w:p w14:paraId="60D67C7F" w14:textId="537DDE46" w:rsidR="00665304" w:rsidRPr="000D6E50" w:rsidRDefault="00774DAC" w:rsidP="00B7299C">
            <w:pPr>
              <w:autoSpaceDE/>
              <w:autoSpaceDN/>
              <w:spacing w:before="80" w:after="80"/>
              <w:rPr>
                <w:rFonts w:asciiTheme="minorHAnsi" w:eastAsiaTheme="minorHAnsi" w:hAnsiTheme="minorHAnsi" w:cs="Times New Roman"/>
                <w:bCs/>
                <w:sz w:val="21"/>
                <w:szCs w:val="21"/>
                <w:lang w:val="fr-FR"/>
              </w:rPr>
            </w:pPr>
            <w:r>
              <w:rPr>
                <w:rFonts w:asciiTheme="minorHAnsi" w:eastAsiaTheme="minorHAnsi" w:hAnsiTheme="minorHAnsi" w:cs="Times New Roman"/>
                <w:sz w:val="21"/>
                <w:szCs w:val="21"/>
                <w:lang w:val="fr"/>
              </w:rPr>
              <w:t>À organiser dans les deux semaines qui suivent la finalisation du rapport de l'ANLAS, du document sur les conclusions clés de l'ANLAS et de la présentation des conclusions clés.</w:t>
            </w:r>
          </w:p>
        </w:tc>
      </w:tr>
      <w:tr w:rsidR="00665304" w:rsidRPr="00EF4464" w14:paraId="06EB8747" w14:textId="77777777" w:rsidTr="00232B50">
        <w:trPr>
          <w:trHeight w:val="482"/>
        </w:trPr>
        <w:tc>
          <w:tcPr>
            <w:tcW w:w="2836" w:type="dxa"/>
            <w:tcBorders>
              <w:top w:val="single" w:sz="4" w:space="0" w:color="BFBFBF"/>
              <w:bottom w:val="single" w:sz="4" w:space="0" w:color="BFBFBF" w:themeColor="background1" w:themeShade="BF"/>
              <w:right w:val="single" w:sz="4" w:space="0" w:color="BFBFBF"/>
            </w:tcBorders>
            <w:shd w:val="clear" w:color="auto" w:fill="E7E6E6" w:themeFill="background2"/>
          </w:tcPr>
          <w:p w14:paraId="6E5E4C58" w14:textId="32A3B10C" w:rsidR="00A40EA8" w:rsidRPr="00B7299C" w:rsidRDefault="00A40EA8" w:rsidP="00B7299C">
            <w:pPr>
              <w:widowControl/>
              <w:autoSpaceDE/>
              <w:autoSpaceDN/>
              <w:spacing w:before="80" w:after="80"/>
              <w:rPr>
                <w:rFonts w:asciiTheme="minorHAnsi" w:eastAsiaTheme="minorHAnsi" w:hAnsiTheme="minorHAnsi" w:cs="Times New Roman"/>
                <w:bCs/>
                <w:i/>
                <w:sz w:val="21"/>
                <w:szCs w:val="21"/>
              </w:rPr>
            </w:pPr>
            <w:r>
              <w:rPr>
                <w:rFonts w:asciiTheme="minorHAnsi" w:eastAsiaTheme="minorHAnsi" w:hAnsiTheme="minorHAnsi" w:cs="Times New Roman"/>
                <w:i/>
                <w:iCs/>
                <w:sz w:val="21"/>
                <w:szCs w:val="21"/>
                <w:lang w:val="fr"/>
              </w:rPr>
              <w:t>Exemple 2</w:t>
            </w:r>
          </w:p>
          <w:p w14:paraId="6D7B61B6" w14:textId="77777777" w:rsidR="00665304" w:rsidRPr="000D6E50" w:rsidRDefault="00665304" w:rsidP="002365E7">
            <w:pPr>
              <w:pStyle w:val="ListParagraph"/>
              <w:numPr>
                <w:ilvl w:val="0"/>
                <w:numId w:val="14"/>
              </w:numPr>
              <w:tabs>
                <w:tab w:val="clear" w:pos="818"/>
                <w:tab w:val="clear" w:pos="819"/>
              </w:tabs>
              <w:spacing w:before="80" w:after="80"/>
              <w:ind w:left="319" w:right="113" w:hanging="319"/>
              <w:rPr>
                <w:rFonts w:asciiTheme="minorHAnsi" w:eastAsiaTheme="minorHAnsi" w:hAnsiTheme="minorHAnsi" w:cs="Times New Roman"/>
                <w:bCs/>
                <w:sz w:val="21"/>
                <w:szCs w:val="21"/>
                <w:lang w:val="fr-FR"/>
              </w:rPr>
            </w:pPr>
            <w:r>
              <w:rPr>
                <w:rFonts w:asciiTheme="minorHAnsi" w:hAnsiTheme="minorHAnsi"/>
                <w:sz w:val="21"/>
                <w:szCs w:val="21"/>
                <w:lang w:val="fr"/>
              </w:rPr>
              <w:t>De hauts représentants des organismes publics nationaux pertinents impliqués dans la planification sectorielle de l'éducation</w:t>
            </w:r>
          </w:p>
          <w:p w14:paraId="31606606" w14:textId="77777777" w:rsidR="002365E7" w:rsidRPr="000D6E50" w:rsidRDefault="002365E7" w:rsidP="002365E7">
            <w:pPr>
              <w:pStyle w:val="ListParagraph"/>
              <w:numPr>
                <w:ilvl w:val="0"/>
                <w:numId w:val="14"/>
              </w:numPr>
              <w:tabs>
                <w:tab w:val="clear" w:pos="818"/>
                <w:tab w:val="clear" w:pos="819"/>
              </w:tabs>
              <w:spacing w:before="80" w:after="80"/>
              <w:ind w:left="319" w:right="113" w:hanging="319"/>
              <w:rPr>
                <w:rFonts w:asciiTheme="minorHAnsi" w:eastAsiaTheme="minorHAnsi" w:hAnsiTheme="minorHAnsi" w:cs="Times New Roman"/>
                <w:bCs/>
                <w:sz w:val="21"/>
                <w:szCs w:val="21"/>
                <w:lang w:val="fr-FR"/>
              </w:rPr>
            </w:pPr>
            <w:r>
              <w:rPr>
                <w:rFonts w:asciiTheme="minorHAnsi" w:eastAsiaTheme="minorHAnsi" w:hAnsiTheme="minorHAnsi" w:cs="Times New Roman"/>
                <w:sz w:val="21"/>
                <w:szCs w:val="21"/>
                <w:lang w:val="fr"/>
              </w:rPr>
              <w:lastRenderedPageBreak/>
              <w:t>Le chef de l'équipe nationale et l'équipe nationale de l'ANLAS</w:t>
            </w:r>
          </w:p>
          <w:p w14:paraId="194B2889" w14:textId="5A36C507" w:rsidR="002365E7" w:rsidRPr="000D6E50" w:rsidRDefault="002365E7" w:rsidP="002365E7">
            <w:pPr>
              <w:pStyle w:val="ListParagraph"/>
              <w:numPr>
                <w:ilvl w:val="0"/>
                <w:numId w:val="14"/>
              </w:numPr>
              <w:tabs>
                <w:tab w:val="clear" w:pos="818"/>
                <w:tab w:val="clear" w:pos="819"/>
              </w:tabs>
              <w:spacing w:before="80" w:after="80"/>
              <w:ind w:left="319" w:right="113" w:hanging="319"/>
              <w:rPr>
                <w:rFonts w:asciiTheme="minorHAnsi" w:eastAsiaTheme="minorHAnsi" w:hAnsiTheme="minorHAnsi" w:cs="Times New Roman"/>
                <w:bCs/>
                <w:sz w:val="21"/>
                <w:szCs w:val="21"/>
                <w:lang w:val="fr-FR"/>
              </w:rPr>
            </w:pPr>
            <w:r>
              <w:rPr>
                <w:rFonts w:asciiTheme="minorHAnsi" w:eastAsiaTheme="minorHAnsi" w:hAnsiTheme="minorHAnsi" w:cs="Times New Roman"/>
                <w:sz w:val="21"/>
                <w:szCs w:val="21"/>
                <w:lang w:val="fr"/>
              </w:rPr>
              <w:t>Le comité de pilotage de l'ANLAS</w:t>
            </w:r>
          </w:p>
        </w:tc>
        <w:tc>
          <w:tcPr>
            <w:tcW w:w="2976" w:type="dxa"/>
            <w:tcBorders>
              <w:top w:val="single" w:sz="4" w:space="0" w:color="BFBFBF"/>
              <w:bottom w:val="single" w:sz="4" w:space="0" w:color="BFBFBF" w:themeColor="background1" w:themeShade="BF"/>
              <w:right w:val="single" w:sz="4" w:space="0" w:color="BFBFBF"/>
            </w:tcBorders>
          </w:tcPr>
          <w:p w14:paraId="735ECD0F" w14:textId="125BC92F" w:rsidR="00665304" w:rsidRPr="000D6E50" w:rsidRDefault="00687DC4" w:rsidP="00687DC4">
            <w:pPr>
              <w:autoSpaceDE/>
              <w:autoSpaceDN/>
              <w:spacing w:before="80" w:after="80"/>
              <w:rPr>
                <w:rFonts w:asciiTheme="minorHAnsi" w:eastAsiaTheme="minorHAnsi" w:hAnsiTheme="minorHAnsi" w:cs="Times New Roman"/>
                <w:bCs/>
                <w:sz w:val="21"/>
                <w:szCs w:val="21"/>
                <w:lang w:val="fr-FR"/>
              </w:rPr>
            </w:pPr>
            <w:r>
              <w:rPr>
                <w:rFonts w:asciiTheme="minorHAnsi" w:eastAsiaTheme="minorHAnsi" w:hAnsiTheme="minorHAnsi" w:cs="Times New Roman"/>
                <w:sz w:val="21"/>
                <w:szCs w:val="21"/>
                <w:lang w:val="fr"/>
              </w:rPr>
              <w:lastRenderedPageBreak/>
              <w:t>Réunion de planification sectorielle de l'éducation pour présenter les conclusions clés de l'ANLAS et en discuter.</w:t>
            </w:r>
          </w:p>
        </w:tc>
        <w:tc>
          <w:tcPr>
            <w:tcW w:w="4253" w:type="dxa"/>
            <w:tcBorders>
              <w:top w:val="single" w:sz="4" w:space="0" w:color="BFBFBF"/>
              <w:bottom w:val="single" w:sz="4" w:space="0" w:color="BFBFBF" w:themeColor="background1" w:themeShade="BF"/>
              <w:right w:val="single" w:sz="4" w:space="0" w:color="BFBFBF"/>
            </w:tcBorders>
          </w:tcPr>
          <w:p w14:paraId="018DE913" w14:textId="77777777" w:rsidR="00B7299C" w:rsidRPr="00B7299C" w:rsidRDefault="00B7299C" w:rsidP="00B7299C">
            <w:pPr>
              <w:numPr>
                <w:ilvl w:val="0"/>
                <w:numId w:val="31"/>
              </w:numPr>
              <w:autoSpaceDE/>
              <w:autoSpaceDN/>
              <w:spacing w:before="80" w:after="80"/>
              <w:ind w:left="318" w:right="113" w:hanging="318"/>
              <w:rPr>
                <w:rFonts w:asciiTheme="minorHAnsi" w:eastAsiaTheme="minorHAnsi" w:hAnsiTheme="minorHAnsi" w:cs="Times New Roman"/>
                <w:bCs/>
                <w:sz w:val="21"/>
                <w:szCs w:val="21"/>
              </w:rPr>
            </w:pPr>
            <w:r>
              <w:rPr>
                <w:rFonts w:asciiTheme="minorHAnsi" w:eastAsiaTheme="minorHAnsi" w:hAnsiTheme="minorHAnsi" w:cs="Times New Roman"/>
                <w:sz w:val="21"/>
                <w:szCs w:val="21"/>
                <w:lang w:val="fr"/>
              </w:rPr>
              <w:t>Le rapport de l'ANLAS</w:t>
            </w:r>
          </w:p>
          <w:p w14:paraId="3C33380C" w14:textId="77777777" w:rsidR="00B7299C" w:rsidRPr="00B7299C" w:rsidRDefault="00B7299C" w:rsidP="00B7299C">
            <w:pPr>
              <w:numPr>
                <w:ilvl w:val="0"/>
                <w:numId w:val="31"/>
              </w:numPr>
              <w:autoSpaceDE/>
              <w:autoSpaceDN/>
              <w:spacing w:before="80" w:after="80"/>
              <w:ind w:left="318" w:right="113" w:hanging="318"/>
              <w:rPr>
                <w:rFonts w:asciiTheme="minorHAnsi" w:eastAsiaTheme="minorHAnsi" w:hAnsiTheme="minorHAnsi" w:cs="Times New Roman"/>
                <w:bCs/>
                <w:sz w:val="21"/>
                <w:szCs w:val="21"/>
              </w:rPr>
            </w:pPr>
            <w:r>
              <w:rPr>
                <w:rFonts w:asciiTheme="minorHAnsi" w:eastAsiaTheme="minorHAnsi" w:hAnsiTheme="minorHAnsi" w:cs="Times New Roman"/>
                <w:sz w:val="21"/>
                <w:szCs w:val="21"/>
                <w:lang w:val="fr"/>
              </w:rPr>
              <w:t>Les conclusions clés de l'ANLAS</w:t>
            </w:r>
          </w:p>
          <w:p w14:paraId="308D2E44" w14:textId="13F9FC68" w:rsidR="00665304" w:rsidRPr="000D6E50" w:rsidRDefault="00B7299C" w:rsidP="00B7299C">
            <w:pPr>
              <w:numPr>
                <w:ilvl w:val="0"/>
                <w:numId w:val="31"/>
              </w:numPr>
              <w:autoSpaceDE/>
              <w:autoSpaceDN/>
              <w:spacing w:before="80" w:after="80"/>
              <w:ind w:left="318" w:right="113" w:hanging="318"/>
              <w:rPr>
                <w:rFonts w:asciiTheme="minorHAnsi" w:eastAsiaTheme="minorHAnsi" w:hAnsiTheme="minorHAnsi" w:cs="Times New Roman"/>
                <w:bCs/>
                <w:sz w:val="21"/>
                <w:szCs w:val="21"/>
                <w:lang w:val="fr-FR"/>
              </w:rPr>
            </w:pPr>
            <w:r>
              <w:rPr>
                <w:rFonts w:asciiTheme="minorHAnsi" w:eastAsiaTheme="minorHAnsi" w:hAnsiTheme="minorHAnsi" w:cs="Times New Roman"/>
                <w:sz w:val="21"/>
                <w:szCs w:val="21"/>
                <w:lang w:val="fr"/>
              </w:rPr>
              <w:t>La présentation des conclusions clés de l'ANLAS</w:t>
            </w:r>
          </w:p>
        </w:tc>
        <w:tc>
          <w:tcPr>
            <w:tcW w:w="4394" w:type="dxa"/>
            <w:tcBorders>
              <w:top w:val="single" w:sz="4" w:space="0" w:color="BFBFBF"/>
              <w:left w:val="single" w:sz="4" w:space="0" w:color="BFBFBF"/>
              <w:bottom w:val="single" w:sz="4" w:space="0" w:color="BFBFBF" w:themeColor="background1" w:themeShade="BF"/>
            </w:tcBorders>
          </w:tcPr>
          <w:p w14:paraId="3334AD5D" w14:textId="3B2F05C1" w:rsidR="00665304" w:rsidRPr="000D6E50" w:rsidRDefault="00B7299C" w:rsidP="00B7299C">
            <w:pPr>
              <w:autoSpaceDE/>
              <w:autoSpaceDN/>
              <w:spacing w:before="80" w:after="80"/>
              <w:rPr>
                <w:rFonts w:asciiTheme="minorHAnsi" w:eastAsiaTheme="minorHAnsi" w:hAnsiTheme="minorHAnsi" w:cs="Times New Roman"/>
                <w:bCs/>
                <w:sz w:val="21"/>
                <w:szCs w:val="21"/>
                <w:lang w:val="fr-FR"/>
              </w:rPr>
            </w:pPr>
            <w:r>
              <w:rPr>
                <w:rFonts w:asciiTheme="minorHAnsi" w:eastAsiaTheme="minorHAnsi" w:hAnsiTheme="minorHAnsi" w:cs="Times New Roman"/>
                <w:sz w:val="21"/>
                <w:szCs w:val="21"/>
                <w:lang w:val="fr"/>
              </w:rPr>
              <w:t>À organiser dans les trois semaines qui suivent la finalisation du rapport de l'ANLAS, du document sur les conclusions clés de l'ANLAS et de la présentation des conclusions clés.</w:t>
            </w:r>
          </w:p>
        </w:tc>
      </w:tr>
      <w:tr w:rsidR="00665304" w:rsidRPr="00EF4464" w14:paraId="3BC85B63" w14:textId="77777777" w:rsidTr="00232B50">
        <w:trPr>
          <w:trHeight w:val="482"/>
        </w:trPr>
        <w:tc>
          <w:tcPr>
            <w:tcW w:w="2836" w:type="dxa"/>
            <w:tcBorders>
              <w:top w:val="single" w:sz="4" w:space="0" w:color="BFBFBF"/>
              <w:bottom w:val="single" w:sz="4" w:space="0" w:color="BFBFBF" w:themeColor="background1" w:themeShade="BF"/>
              <w:right w:val="single" w:sz="4" w:space="0" w:color="BFBFBF"/>
            </w:tcBorders>
            <w:shd w:val="clear" w:color="auto" w:fill="E7E6E6" w:themeFill="background2"/>
          </w:tcPr>
          <w:p w14:paraId="678398F2" w14:textId="13A0438A" w:rsidR="00A40EA8" w:rsidRPr="00B7299C" w:rsidRDefault="00A40EA8" w:rsidP="00B7299C">
            <w:pPr>
              <w:widowControl/>
              <w:autoSpaceDE/>
              <w:autoSpaceDN/>
              <w:spacing w:before="80" w:after="80"/>
              <w:rPr>
                <w:rFonts w:asciiTheme="minorHAnsi" w:eastAsiaTheme="minorHAnsi" w:hAnsiTheme="minorHAnsi" w:cs="Times New Roman"/>
                <w:bCs/>
                <w:i/>
                <w:sz w:val="21"/>
                <w:szCs w:val="21"/>
              </w:rPr>
            </w:pPr>
            <w:r>
              <w:rPr>
                <w:rFonts w:asciiTheme="minorHAnsi" w:eastAsiaTheme="minorHAnsi" w:hAnsiTheme="minorHAnsi" w:cs="Times New Roman"/>
                <w:i/>
                <w:iCs/>
                <w:sz w:val="21"/>
                <w:szCs w:val="21"/>
                <w:lang w:val="fr"/>
              </w:rPr>
              <w:t>Exemple 3</w:t>
            </w:r>
          </w:p>
          <w:p w14:paraId="213145C3" w14:textId="2BB01059" w:rsidR="00665304" w:rsidRPr="000D6E50" w:rsidRDefault="002365E7" w:rsidP="002365E7">
            <w:pPr>
              <w:pStyle w:val="ListParagraph"/>
              <w:numPr>
                <w:ilvl w:val="0"/>
                <w:numId w:val="14"/>
              </w:numPr>
              <w:tabs>
                <w:tab w:val="clear" w:pos="818"/>
                <w:tab w:val="clear" w:pos="819"/>
              </w:tabs>
              <w:spacing w:before="80" w:after="80"/>
              <w:ind w:left="319" w:right="113" w:hanging="319"/>
              <w:rPr>
                <w:rFonts w:asciiTheme="minorHAnsi" w:eastAsiaTheme="minorHAnsi" w:hAnsiTheme="minorHAnsi" w:cs="Times New Roman"/>
                <w:bCs/>
                <w:sz w:val="21"/>
                <w:szCs w:val="21"/>
                <w:lang w:val="fr-FR"/>
              </w:rPr>
            </w:pPr>
            <w:r>
              <w:rPr>
                <w:rFonts w:asciiTheme="minorHAnsi" w:hAnsiTheme="minorHAnsi"/>
                <w:sz w:val="21"/>
                <w:szCs w:val="21"/>
                <w:lang w:val="fr"/>
              </w:rPr>
              <w:t>De hauts représentants des organismes publics nationaux impliqués dans la planification sectorielle de l'éducation</w:t>
            </w:r>
          </w:p>
          <w:p w14:paraId="1FCF7F8F" w14:textId="77777777" w:rsidR="00B2781D" w:rsidRPr="000D6E50" w:rsidRDefault="00B2781D" w:rsidP="00B2781D">
            <w:pPr>
              <w:pStyle w:val="ListParagraph"/>
              <w:numPr>
                <w:ilvl w:val="0"/>
                <w:numId w:val="14"/>
              </w:numPr>
              <w:tabs>
                <w:tab w:val="clear" w:pos="818"/>
                <w:tab w:val="clear" w:pos="819"/>
              </w:tabs>
              <w:spacing w:before="80" w:after="80"/>
              <w:ind w:left="319" w:right="113" w:hanging="319"/>
              <w:rPr>
                <w:rFonts w:asciiTheme="minorHAnsi" w:eastAsiaTheme="minorHAnsi" w:hAnsiTheme="minorHAnsi" w:cs="Times New Roman"/>
                <w:bCs/>
                <w:sz w:val="21"/>
                <w:szCs w:val="21"/>
                <w:lang w:val="fr-FR"/>
              </w:rPr>
            </w:pPr>
            <w:r>
              <w:rPr>
                <w:rFonts w:asciiTheme="minorHAnsi" w:eastAsiaTheme="minorHAnsi" w:hAnsiTheme="minorHAnsi" w:cs="Times New Roman"/>
                <w:sz w:val="21"/>
                <w:szCs w:val="21"/>
                <w:lang w:val="fr"/>
              </w:rPr>
              <w:t>Le chef de l'équipe nationale et l'équipe nationale de l'ANLAS</w:t>
            </w:r>
          </w:p>
          <w:p w14:paraId="14B17501" w14:textId="765D5056" w:rsidR="002365E7" w:rsidRPr="000D6E50" w:rsidRDefault="00B2781D" w:rsidP="00B2781D">
            <w:pPr>
              <w:pStyle w:val="ListParagraph"/>
              <w:numPr>
                <w:ilvl w:val="0"/>
                <w:numId w:val="14"/>
              </w:numPr>
              <w:tabs>
                <w:tab w:val="clear" w:pos="818"/>
                <w:tab w:val="clear" w:pos="819"/>
              </w:tabs>
              <w:spacing w:before="80" w:after="80"/>
              <w:ind w:left="319" w:right="113" w:hanging="319"/>
              <w:rPr>
                <w:rFonts w:asciiTheme="minorHAnsi" w:eastAsiaTheme="minorHAnsi" w:hAnsiTheme="minorHAnsi" w:cs="Times New Roman"/>
                <w:bCs/>
                <w:sz w:val="21"/>
                <w:szCs w:val="21"/>
                <w:lang w:val="fr-FR"/>
              </w:rPr>
            </w:pPr>
            <w:r>
              <w:rPr>
                <w:rFonts w:asciiTheme="minorHAnsi" w:eastAsiaTheme="minorHAnsi" w:hAnsiTheme="minorHAnsi" w:cs="Times New Roman"/>
                <w:sz w:val="21"/>
                <w:szCs w:val="21"/>
                <w:lang w:val="fr"/>
              </w:rPr>
              <w:t>Le comité de pilotage de l'ANLAS</w:t>
            </w:r>
          </w:p>
        </w:tc>
        <w:tc>
          <w:tcPr>
            <w:tcW w:w="2976" w:type="dxa"/>
            <w:tcBorders>
              <w:top w:val="single" w:sz="4" w:space="0" w:color="BFBFBF"/>
              <w:bottom w:val="single" w:sz="4" w:space="0" w:color="BFBFBF" w:themeColor="background1" w:themeShade="BF"/>
              <w:right w:val="single" w:sz="4" w:space="0" w:color="BFBFBF"/>
            </w:tcBorders>
          </w:tcPr>
          <w:p w14:paraId="76E26267" w14:textId="34C8C223" w:rsidR="00665304" w:rsidRPr="000D6E50" w:rsidRDefault="002365E7" w:rsidP="00B2781D">
            <w:pPr>
              <w:autoSpaceDE/>
              <w:autoSpaceDN/>
              <w:spacing w:before="80" w:after="80"/>
              <w:rPr>
                <w:rFonts w:asciiTheme="minorHAnsi" w:eastAsiaTheme="minorHAnsi" w:hAnsiTheme="minorHAnsi" w:cs="Times New Roman"/>
                <w:bCs/>
                <w:sz w:val="21"/>
                <w:szCs w:val="21"/>
                <w:lang w:val="fr-FR"/>
              </w:rPr>
            </w:pPr>
            <w:r>
              <w:rPr>
                <w:rFonts w:asciiTheme="minorHAnsi" w:eastAsiaTheme="minorHAnsi" w:hAnsiTheme="minorHAnsi" w:cs="Times New Roman"/>
                <w:sz w:val="21"/>
                <w:szCs w:val="21"/>
                <w:lang w:val="fr"/>
              </w:rPr>
              <w:t>Réunion afin d'établir des priorités parmi les recommandations de l'ANLAS et de lancer l'élaboration de stratégies d'amélioration dans le cadre du processus de planification sectorielle de l'éducation.</w:t>
            </w:r>
          </w:p>
        </w:tc>
        <w:tc>
          <w:tcPr>
            <w:tcW w:w="4253" w:type="dxa"/>
            <w:tcBorders>
              <w:top w:val="single" w:sz="4" w:space="0" w:color="BFBFBF"/>
              <w:bottom w:val="single" w:sz="4" w:space="0" w:color="BFBFBF" w:themeColor="background1" w:themeShade="BF"/>
              <w:right w:val="single" w:sz="4" w:space="0" w:color="BFBFBF"/>
            </w:tcBorders>
          </w:tcPr>
          <w:p w14:paraId="66F8C705" w14:textId="77777777" w:rsidR="00B2781D" w:rsidRDefault="00B7299C" w:rsidP="00B7299C">
            <w:pPr>
              <w:numPr>
                <w:ilvl w:val="0"/>
                <w:numId w:val="31"/>
              </w:numPr>
              <w:autoSpaceDE/>
              <w:autoSpaceDN/>
              <w:spacing w:before="80" w:after="80"/>
              <w:ind w:left="318" w:right="113" w:hanging="318"/>
              <w:rPr>
                <w:rFonts w:asciiTheme="minorHAnsi" w:eastAsiaTheme="minorHAnsi" w:hAnsiTheme="minorHAnsi" w:cs="Times New Roman"/>
                <w:bCs/>
                <w:sz w:val="21"/>
                <w:szCs w:val="21"/>
              </w:rPr>
            </w:pPr>
            <w:r>
              <w:rPr>
                <w:rFonts w:asciiTheme="minorHAnsi" w:eastAsiaTheme="minorHAnsi" w:hAnsiTheme="minorHAnsi" w:cs="Times New Roman"/>
                <w:sz w:val="21"/>
                <w:szCs w:val="21"/>
                <w:lang w:val="fr"/>
              </w:rPr>
              <w:t>Le rapport de l'ANLAS</w:t>
            </w:r>
          </w:p>
          <w:p w14:paraId="45CF61B7" w14:textId="42022376" w:rsidR="00665304" w:rsidRPr="000D6E50" w:rsidRDefault="00B2781D" w:rsidP="00B2781D">
            <w:pPr>
              <w:numPr>
                <w:ilvl w:val="0"/>
                <w:numId w:val="31"/>
              </w:numPr>
              <w:autoSpaceDE/>
              <w:autoSpaceDN/>
              <w:spacing w:before="80" w:after="80"/>
              <w:ind w:left="318" w:right="113" w:hanging="318"/>
              <w:rPr>
                <w:rFonts w:asciiTheme="minorHAnsi" w:eastAsiaTheme="minorHAnsi" w:hAnsiTheme="minorHAnsi" w:cs="Times New Roman"/>
                <w:bCs/>
                <w:sz w:val="21"/>
                <w:szCs w:val="21"/>
                <w:lang w:val="fr-FR"/>
              </w:rPr>
            </w:pPr>
            <w:r>
              <w:rPr>
                <w:rFonts w:asciiTheme="minorHAnsi" w:eastAsiaTheme="minorHAnsi" w:hAnsiTheme="minorHAnsi" w:cs="Times New Roman"/>
                <w:sz w:val="21"/>
                <w:szCs w:val="21"/>
                <w:lang w:val="fr"/>
              </w:rPr>
              <w:t>Les conclusions clé</w:t>
            </w:r>
            <w:r w:rsidR="000D6E50">
              <w:rPr>
                <w:rFonts w:asciiTheme="minorHAnsi" w:eastAsiaTheme="minorHAnsi" w:hAnsiTheme="minorHAnsi" w:cs="Times New Roman"/>
                <w:sz w:val="21"/>
                <w:szCs w:val="21"/>
                <w:lang w:val="fr"/>
              </w:rPr>
              <w:t>e</w:t>
            </w:r>
            <w:r>
              <w:rPr>
                <w:rFonts w:asciiTheme="minorHAnsi" w:eastAsiaTheme="minorHAnsi" w:hAnsiTheme="minorHAnsi" w:cs="Times New Roman"/>
                <w:sz w:val="21"/>
                <w:szCs w:val="21"/>
                <w:lang w:val="fr"/>
              </w:rPr>
              <w:t>s de l'ANLAS</w:t>
            </w:r>
          </w:p>
        </w:tc>
        <w:tc>
          <w:tcPr>
            <w:tcW w:w="4394" w:type="dxa"/>
            <w:tcBorders>
              <w:top w:val="single" w:sz="4" w:space="0" w:color="BFBFBF"/>
              <w:left w:val="single" w:sz="4" w:space="0" w:color="BFBFBF"/>
              <w:bottom w:val="single" w:sz="4" w:space="0" w:color="BFBFBF" w:themeColor="background1" w:themeShade="BF"/>
            </w:tcBorders>
          </w:tcPr>
          <w:p w14:paraId="3FE47E26" w14:textId="0D51A6BD" w:rsidR="00665304" w:rsidRPr="000D6E50" w:rsidRDefault="00B2781D" w:rsidP="00057BED">
            <w:pPr>
              <w:autoSpaceDE/>
              <w:autoSpaceDN/>
              <w:spacing w:before="80" w:after="80"/>
              <w:rPr>
                <w:rFonts w:asciiTheme="minorHAnsi" w:eastAsiaTheme="minorHAnsi" w:hAnsiTheme="minorHAnsi" w:cs="Times New Roman"/>
                <w:bCs/>
                <w:sz w:val="21"/>
                <w:szCs w:val="21"/>
                <w:lang w:val="fr-FR"/>
              </w:rPr>
            </w:pPr>
            <w:r>
              <w:rPr>
                <w:rFonts w:asciiTheme="minorHAnsi" w:eastAsiaTheme="minorHAnsi" w:hAnsiTheme="minorHAnsi" w:cs="Times New Roman"/>
                <w:sz w:val="21"/>
                <w:szCs w:val="21"/>
                <w:lang w:val="fr"/>
              </w:rPr>
              <w:t>Prévoir la réunion en fonction du processus de planification sectorielle de l'éducation (comme mentionné dans le rapport de l'ANLAS).</w:t>
            </w:r>
          </w:p>
        </w:tc>
      </w:tr>
      <w:tr w:rsidR="00665304" w:rsidRPr="00EF4464" w14:paraId="78D8B098" w14:textId="77777777" w:rsidTr="00232B50">
        <w:trPr>
          <w:trHeight w:val="482"/>
        </w:trPr>
        <w:tc>
          <w:tcPr>
            <w:tcW w:w="2836" w:type="dxa"/>
            <w:tcBorders>
              <w:top w:val="single" w:sz="4" w:space="0" w:color="BFBFBF"/>
              <w:bottom w:val="single" w:sz="4" w:space="0" w:color="A5A5A5" w:themeColor="accent3"/>
              <w:right w:val="single" w:sz="4" w:space="0" w:color="BFBFBF"/>
            </w:tcBorders>
            <w:shd w:val="clear" w:color="auto" w:fill="E7E6E6" w:themeFill="background2"/>
          </w:tcPr>
          <w:p w14:paraId="1066A7CE" w14:textId="70F7EE65" w:rsidR="00665304" w:rsidRPr="000D6E50" w:rsidRDefault="00665304" w:rsidP="00B7299C">
            <w:pPr>
              <w:autoSpaceDE/>
              <w:autoSpaceDN/>
              <w:spacing w:before="80" w:after="80"/>
              <w:rPr>
                <w:rFonts w:asciiTheme="minorHAnsi" w:eastAsiaTheme="minorHAnsi" w:hAnsiTheme="minorHAnsi" w:cs="Times New Roman"/>
                <w:bCs/>
                <w:sz w:val="21"/>
                <w:szCs w:val="21"/>
                <w:lang w:val="fr-FR"/>
              </w:rPr>
            </w:pPr>
          </w:p>
        </w:tc>
        <w:tc>
          <w:tcPr>
            <w:tcW w:w="2976" w:type="dxa"/>
            <w:tcBorders>
              <w:top w:val="single" w:sz="4" w:space="0" w:color="BFBFBF"/>
              <w:bottom w:val="single" w:sz="4" w:space="0" w:color="A5A5A5" w:themeColor="accent3"/>
              <w:right w:val="single" w:sz="4" w:space="0" w:color="BFBFBF"/>
            </w:tcBorders>
          </w:tcPr>
          <w:p w14:paraId="4D403E36" w14:textId="38750862" w:rsidR="00665304" w:rsidRPr="000D6E50" w:rsidRDefault="00665304" w:rsidP="00B7299C">
            <w:pPr>
              <w:autoSpaceDE/>
              <w:autoSpaceDN/>
              <w:spacing w:before="80" w:after="80"/>
              <w:rPr>
                <w:rFonts w:asciiTheme="minorHAnsi" w:eastAsiaTheme="minorHAnsi" w:hAnsiTheme="minorHAnsi" w:cs="Times New Roman"/>
                <w:bCs/>
                <w:sz w:val="21"/>
                <w:szCs w:val="21"/>
                <w:lang w:val="fr-FR"/>
              </w:rPr>
            </w:pPr>
          </w:p>
        </w:tc>
        <w:tc>
          <w:tcPr>
            <w:tcW w:w="4253" w:type="dxa"/>
            <w:tcBorders>
              <w:top w:val="single" w:sz="4" w:space="0" w:color="BFBFBF"/>
              <w:bottom w:val="single" w:sz="4" w:space="0" w:color="A5A5A5" w:themeColor="accent3"/>
              <w:right w:val="single" w:sz="4" w:space="0" w:color="BFBFBF"/>
            </w:tcBorders>
          </w:tcPr>
          <w:p w14:paraId="349F762F" w14:textId="77777777" w:rsidR="00665304" w:rsidRPr="000D6E50" w:rsidRDefault="00665304" w:rsidP="00B7299C">
            <w:pPr>
              <w:autoSpaceDE/>
              <w:autoSpaceDN/>
              <w:spacing w:before="80" w:after="80"/>
              <w:ind w:left="318" w:right="113"/>
              <w:rPr>
                <w:rFonts w:asciiTheme="minorHAnsi" w:eastAsiaTheme="minorHAnsi" w:hAnsiTheme="minorHAnsi" w:cs="Times New Roman"/>
                <w:bCs/>
                <w:sz w:val="21"/>
                <w:szCs w:val="21"/>
                <w:lang w:val="fr-FR"/>
              </w:rPr>
            </w:pPr>
          </w:p>
        </w:tc>
        <w:tc>
          <w:tcPr>
            <w:tcW w:w="4394" w:type="dxa"/>
            <w:tcBorders>
              <w:top w:val="single" w:sz="4" w:space="0" w:color="BFBFBF"/>
              <w:left w:val="single" w:sz="4" w:space="0" w:color="BFBFBF"/>
              <w:bottom w:val="single" w:sz="4" w:space="0" w:color="A5A5A5" w:themeColor="accent3"/>
            </w:tcBorders>
          </w:tcPr>
          <w:p w14:paraId="6485B75F" w14:textId="77777777" w:rsidR="00665304" w:rsidRPr="000D6E50" w:rsidRDefault="00665304" w:rsidP="00B7299C">
            <w:pPr>
              <w:autoSpaceDE/>
              <w:autoSpaceDN/>
              <w:spacing w:before="80" w:after="80"/>
              <w:rPr>
                <w:rFonts w:asciiTheme="minorHAnsi" w:eastAsiaTheme="minorHAnsi" w:hAnsiTheme="minorHAnsi" w:cs="Times New Roman"/>
                <w:bCs/>
                <w:sz w:val="21"/>
                <w:szCs w:val="21"/>
                <w:lang w:val="fr-FR"/>
              </w:rPr>
            </w:pPr>
          </w:p>
        </w:tc>
      </w:tr>
      <w:tr w:rsidR="00665304" w:rsidRPr="00EF4464" w14:paraId="5FA9A941" w14:textId="77777777" w:rsidTr="00232B50">
        <w:trPr>
          <w:trHeight w:val="482"/>
        </w:trPr>
        <w:tc>
          <w:tcPr>
            <w:tcW w:w="2836" w:type="dxa"/>
            <w:tcBorders>
              <w:top w:val="single" w:sz="4" w:space="0" w:color="A5A5A5" w:themeColor="accent3"/>
              <w:bottom w:val="single" w:sz="4" w:space="0" w:color="A5A5A5" w:themeColor="accent3"/>
              <w:right w:val="single" w:sz="4" w:space="0" w:color="BFBFBF"/>
            </w:tcBorders>
            <w:shd w:val="clear" w:color="auto" w:fill="E7E6E6" w:themeFill="background2"/>
            <w:vAlign w:val="center"/>
          </w:tcPr>
          <w:p w14:paraId="2BFBA571" w14:textId="77777777" w:rsidR="00665304" w:rsidRPr="000D6E50" w:rsidRDefault="00665304" w:rsidP="00B7299C">
            <w:pPr>
              <w:autoSpaceDE/>
              <w:autoSpaceDN/>
              <w:spacing w:before="80" w:after="80"/>
              <w:rPr>
                <w:rFonts w:asciiTheme="minorHAnsi" w:eastAsiaTheme="minorHAnsi" w:hAnsiTheme="minorHAnsi" w:cs="Times New Roman"/>
                <w:bCs/>
                <w:i/>
                <w:sz w:val="21"/>
                <w:szCs w:val="21"/>
                <w:lang w:val="fr-FR"/>
              </w:rPr>
            </w:pPr>
          </w:p>
        </w:tc>
        <w:tc>
          <w:tcPr>
            <w:tcW w:w="2976" w:type="dxa"/>
            <w:tcBorders>
              <w:top w:val="single" w:sz="4" w:space="0" w:color="A5A5A5" w:themeColor="accent3"/>
              <w:bottom w:val="single" w:sz="4" w:space="0" w:color="A5A5A5" w:themeColor="accent3"/>
              <w:right w:val="single" w:sz="4" w:space="0" w:color="BFBFBF"/>
            </w:tcBorders>
          </w:tcPr>
          <w:p w14:paraId="70069B04" w14:textId="77777777" w:rsidR="00665304" w:rsidRPr="000D6E50" w:rsidRDefault="00665304" w:rsidP="00B7299C">
            <w:pPr>
              <w:autoSpaceDE/>
              <w:autoSpaceDN/>
              <w:spacing w:before="80" w:after="80"/>
              <w:rPr>
                <w:rFonts w:asciiTheme="minorHAnsi" w:eastAsiaTheme="minorHAnsi" w:hAnsiTheme="minorHAnsi" w:cs="Times New Roman"/>
                <w:bCs/>
                <w:sz w:val="21"/>
                <w:szCs w:val="21"/>
                <w:lang w:val="fr-FR"/>
              </w:rPr>
            </w:pPr>
          </w:p>
        </w:tc>
        <w:tc>
          <w:tcPr>
            <w:tcW w:w="4253" w:type="dxa"/>
            <w:tcBorders>
              <w:top w:val="single" w:sz="4" w:space="0" w:color="A5A5A5" w:themeColor="accent3"/>
              <w:bottom w:val="single" w:sz="4" w:space="0" w:color="A5A5A5" w:themeColor="accent3"/>
              <w:right w:val="single" w:sz="4" w:space="0" w:color="BFBFBF"/>
            </w:tcBorders>
          </w:tcPr>
          <w:p w14:paraId="4875E6C8" w14:textId="77777777" w:rsidR="00665304" w:rsidRPr="000D6E50" w:rsidRDefault="00665304" w:rsidP="00B7299C">
            <w:pPr>
              <w:autoSpaceDE/>
              <w:autoSpaceDN/>
              <w:spacing w:before="80" w:after="80"/>
              <w:ind w:left="318" w:right="113"/>
              <w:rPr>
                <w:rFonts w:asciiTheme="minorHAnsi" w:eastAsiaTheme="minorHAnsi" w:hAnsiTheme="minorHAnsi" w:cs="Times New Roman"/>
                <w:bCs/>
                <w:sz w:val="21"/>
                <w:szCs w:val="21"/>
                <w:lang w:val="fr-FR"/>
              </w:rPr>
            </w:pPr>
          </w:p>
        </w:tc>
        <w:tc>
          <w:tcPr>
            <w:tcW w:w="4394" w:type="dxa"/>
            <w:tcBorders>
              <w:top w:val="single" w:sz="4" w:space="0" w:color="A5A5A5" w:themeColor="accent3"/>
              <w:left w:val="single" w:sz="4" w:space="0" w:color="BFBFBF"/>
              <w:bottom w:val="single" w:sz="4" w:space="0" w:color="A5A5A5" w:themeColor="accent3"/>
            </w:tcBorders>
            <w:vAlign w:val="center"/>
          </w:tcPr>
          <w:p w14:paraId="6E236A15" w14:textId="77777777" w:rsidR="00665304" w:rsidRPr="000D6E50" w:rsidRDefault="00665304" w:rsidP="00B7299C">
            <w:pPr>
              <w:autoSpaceDE/>
              <w:autoSpaceDN/>
              <w:spacing w:before="80" w:after="80"/>
              <w:rPr>
                <w:rFonts w:asciiTheme="minorHAnsi" w:eastAsiaTheme="minorHAnsi" w:hAnsiTheme="minorHAnsi" w:cs="Times New Roman"/>
                <w:bCs/>
                <w:sz w:val="21"/>
                <w:szCs w:val="21"/>
                <w:lang w:val="fr-FR"/>
              </w:rPr>
            </w:pPr>
          </w:p>
        </w:tc>
      </w:tr>
    </w:tbl>
    <w:p w14:paraId="0174D74C" w14:textId="2CAEE3FA" w:rsidR="00EC6621" w:rsidRPr="000D6E50" w:rsidRDefault="00EC6621" w:rsidP="00665304">
      <w:pPr>
        <w:widowControl/>
        <w:autoSpaceDE/>
        <w:autoSpaceDN/>
        <w:spacing w:before="0" w:after="160" w:line="259" w:lineRule="auto"/>
        <w:rPr>
          <w:rFonts w:asciiTheme="minorHAnsi" w:eastAsiaTheme="minorHAnsi" w:hAnsiTheme="minorHAnsi" w:cs="Times New Roman"/>
          <w:b/>
          <w:bCs/>
          <w:color w:val="803F91"/>
          <w:lang w:val="fr-FR"/>
        </w:rPr>
      </w:pPr>
    </w:p>
    <w:sectPr w:rsidR="00EC6621" w:rsidRPr="000D6E50" w:rsidSect="00C83662">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A3948" w14:textId="77777777" w:rsidR="00CB2B0B" w:rsidRDefault="00CB2B0B" w:rsidP="00EC6621">
      <w:pPr>
        <w:spacing w:before="0" w:after="0"/>
      </w:pPr>
      <w:r>
        <w:separator/>
      </w:r>
    </w:p>
  </w:endnote>
  <w:endnote w:type="continuationSeparator" w:id="0">
    <w:p w14:paraId="2B1731F9" w14:textId="77777777" w:rsidR="00CB2B0B" w:rsidRDefault="00CB2B0B" w:rsidP="00EC66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CBCE7" w14:textId="77777777" w:rsidR="006420C5" w:rsidRDefault="00642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8267479"/>
      <w:docPartObj>
        <w:docPartGallery w:val="Page Numbers (Bottom of Page)"/>
        <w:docPartUnique/>
      </w:docPartObj>
    </w:sdtPr>
    <w:sdtEndPr>
      <w:rPr>
        <w:rFonts w:asciiTheme="minorHAnsi" w:eastAsiaTheme="minorHAnsi" w:hAnsiTheme="minorHAnsi" w:cs="Arial"/>
        <w:noProof/>
        <w:color w:val="803F91"/>
        <w:sz w:val="20"/>
        <w:szCs w:val="20"/>
        <w:lang w:eastAsia="zh-CN"/>
      </w:rPr>
    </w:sdtEndPr>
    <w:sdtContent>
      <w:p w14:paraId="3EA6D3E1" w14:textId="2DD1C65E" w:rsidR="005D01DE" w:rsidRPr="00363120" w:rsidRDefault="005D01DE">
        <w:pPr>
          <w:pStyle w:val="Footer"/>
          <w:jc w:val="center"/>
          <w:rPr>
            <w:rFonts w:asciiTheme="minorHAnsi" w:eastAsiaTheme="minorHAnsi" w:hAnsiTheme="minorHAnsi" w:cs="Arial"/>
            <w:noProof/>
            <w:color w:val="803F91"/>
            <w:sz w:val="20"/>
            <w:szCs w:val="20"/>
          </w:rPr>
        </w:pPr>
        <w:r>
          <w:rPr>
            <w:rFonts w:asciiTheme="minorHAnsi" w:eastAsiaTheme="minorHAnsi" w:hAnsiTheme="minorHAnsi" w:cs="Arial"/>
            <w:noProof/>
            <w:color w:val="803F91"/>
            <w:sz w:val="20"/>
            <w:szCs w:val="20"/>
            <w:lang w:val="fr"/>
          </w:rPr>
          <w:fldChar w:fldCharType="begin"/>
        </w:r>
        <w:r>
          <w:rPr>
            <w:rFonts w:asciiTheme="minorHAnsi" w:eastAsiaTheme="minorHAnsi" w:hAnsiTheme="minorHAnsi" w:cs="Arial"/>
            <w:noProof/>
            <w:color w:val="803F91"/>
            <w:sz w:val="20"/>
            <w:szCs w:val="20"/>
            <w:lang w:val="fr"/>
          </w:rPr>
          <w:instrText xml:space="preserve"> PAGE   \* MERGEFORMAT </w:instrText>
        </w:r>
        <w:r>
          <w:rPr>
            <w:rFonts w:asciiTheme="minorHAnsi" w:eastAsiaTheme="minorHAnsi" w:hAnsiTheme="minorHAnsi" w:cs="Arial"/>
            <w:noProof/>
            <w:color w:val="803F91"/>
            <w:sz w:val="20"/>
            <w:szCs w:val="20"/>
            <w:lang w:val="fr"/>
          </w:rPr>
          <w:fldChar w:fldCharType="separate"/>
        </w:r>
        <w:r>
          <w:rPr>
            <w:rFonts w:asciiTheme="minorHAnsi" w:eastAsiaTheme="minorHAnsi" w:hAnsiTheme="minorHAnsi" w:cs="Arial"/>
            <w:noProof/>
            <w:color w:val="803F91"/>
            <w:sz w:val="20"/>
            <w:szCs w:val="20"/>
            <w:lang w:val="fr"/>
          </w:rPr>
          <w:t>1</w:t>
        </w:r>
        <w:r>
          <w:rPr>
            <w:rFonts w:asciiTheme="minorHAnsi" w:eastAsiaTheme="minorHAnsi" w:hAnsiTheme="minorHAnsi" w:cs="Arial"/>
            <w:noProof/>
            <w:color w:val="803F91"/>
            <w:sz w:val="20"/>
            <w:szCs w:val="20"/>
            <w:lang w:val="fr"/>
          </w:rPr>
          <w:fldChar w:fldCharType="end"/>
        </w:r>
      </w:p>
    </w:sdtContent>
  </w:sdt>
  <w:p w14:paraId="408EAB2B" w14:textId="77777777" w:rsidR="005D01DE" w:rsidRDefault="005D01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5A09C" w14:textId="77777777" w:rsidR="006420C5" w:rsidRDefault="00642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9E106" w14:textId="77777777" w:rsidR="00CB2B0B" w:rsidRDefault="00CB2B0B" w:rsidP="00EC6621">
      <w:pPr>
        <w:spacing w:before="0" w:after="0"/>
      </w:pPr>
      <w:r>
        <w:separator/>
      </w:r>
    </w:p>
  </w:footnote>
  <w:footnote w:type="continuationSeparator" w:id="0">
    <w:p w14:paraId="1AD4E3CE" w14:textId="77777777" w:rsidR="00CB2B0B" w:rsidRDefault="00CB2B0B" w:rsidP="00EC662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4ADFD" w14:textId="77777777" w:rsidR="006420C5" w:rsidRDefault="00642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F6D82" w14:textId="5A1DAF00" w:rsidR="007F3925" w:rsidRDefault="007F3925">
    <w:pPr>
      <w:pStyle w:val="Header"/>
    </w:pPr>
  </w:p>
  <w:p w14:paraId="0168C71B" w14:textId="3FCF7289" w:rsidR="007F3925" w:rsidRDefault="006420C5">
    <w:pPr>
      <w:pStyle w:val="Header"/>
    </w:pPr>
    <w:r>
      <w:rPr>
        <w:noProof/>
      </w:rPr>
      <w:drawing>
        <wp:anchor distT="0" distB="0" distL="114300" distR="114300" simplePos="0" relativeHeight="251660288" behindDoc="0" locked="0" layoutInCell="1" allowOverlap="1" wp14:anchorId="3FCE354C" wp14:editId="19354265">
          <wp:simplePos x="0" y="0"/>
          <wp:positionH relativeFrom="margin">
            <wp:align>left</wp:align>
          </wp:positionH>
          <wp:positionV relativeFrom="paragraph">
            <wp:posOffset>8185</wp:posOffset>
          </wp:positionV>
          <wp:extent cx="1384300" cy="443912"/>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with_tagline_horizontal_FR.png"/>
                  <pic:cNvPicPr/>
                </pic:nvPicPr>
                <pic:blipFill>
                  <a:blip r:embed="rId1">
                    <a:extLst>
                      <a:ext uri="{28A0092B-C50C-407E-A947-70E740481C1C}">
                        <a14:useLocalDpi xmlns:a14="http://schemas.microsoft.com/office/drawing/2010/main" val="0"/>
                      </a:ext>
                    </a:extLst>
                  </a:blip>
                  <a:stretch>
                    <a:fillRect/>
                  </a:stretch>
                </pic:blipFill>
                <pic:spPr>
                  <a:xfrm>
                    <a:off x="0" y="0"/>
                    <a:ext cx="1384300" cy="443912"/>
                  </a:xfrm>
                  <a:prstGeom prst="rect">
                    <a:avLst/>
                  </a:prstGeom>
                </pic:spPr>
              </pic:pic>
            </a:graphicData>
          </a:graphic>
          <wp14:sizeRelH relativeFrom="margin">
            <wp14:pctWidth>0</wp14:pctWidth>
          </wp14:sizeRelH>
          <wp14:sizeRelV relativeFrom="margin">
            <wp14:pctHeight>0</wp14:pctHeight>
          </wp14:sizeRelV>
        </wp:anchor>
      </w:drawing>
    </w:r>
    <w:r w:rsidR="007F3925">
      <w:rPr>
        <w:noProof/>
        <w:lang w:val="fr"/>
      </w:rPr>
      <w:drawing>
        <wp:anchor distT="0" distB="0" distL="114300" distR="114300" simplePos="0" relativeHeight="251659264" behindDoc="0" locked="0" layoutInCell="1" allowOverlap="1" wp14:anchorId="07493A6C" wp14:editId="7171CD40">
          <wp:simplePos x="0" y="0"/>
          <wp:positionH relativeFrom="margin">
            <wp:align>right</wp:align>
          </wp:positionH>
          <wp:positionV relativeFrom="paragraph">
            <wp:posOffset>4445</wp:posOffset>
          </wp:positionV>
          <wp:extent cx="1006475" cy="342900"/>
          <wp:effectExtent l="0" t="0" r="3175" b="0"/>
          <wp:wrapNone/>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006475" cy="342900"/>
                  </a:xfrm>
                  <a:prstGeom prst="rect">
                    <a:avLst/>
                  </a:prstGeom>
                </pic:spPr>
              </pic:pic>
            </a:graphicData>
          </a:graphic>
        </wp:anchor>
      </w:drawing>
    </w:r>
  </w:p>
  <w:p w14:paraId="2BAB1719" w14:textId="1E0ECBE7" w:rsidR="007F3925" w:rsidRDefault="007F3925">
    <w:pPr>
      <w:pStyle w:val="Header"/>
    </w:pPr>
  </w:p>
  <w:p w14:paraId="5DA1EE14" w14:textId="0F889967" w:rsidR="007F3925" w:rsidRDefault="007F3925">
    <w:pPr>
      <w:pStyle w:val="Header"/>
    </w:pPr>
  </w:p>
  <w:p w14:paraId="76FFE2B8" w14:textId="27B68036" w:rsidR="00DF4CA2" w:rsidRDefault="00DF4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6ABB4" w14:textId="77777777" w:rsidR="006420C5" w:rsidRDefault="00642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3677"/>
    <w:multiLevelType w:val="hybridMultilevel"/>
    <w:tmpl w:val="E0188862"/>
    <w:lvl w:ilvl="0" w:tplc="AC166232">
      <w:start w:val="1"/>
      <w:numFmt w:val="bullet"/>
      <w:pStyle w:val="listbullet"/>
      <w:lvlText w:val=""/>
      <w:lvlJc w:val="left"/>
      <w:pPr>
        <w:ind w:left="821" w:hanging="360"/>
      </w:pPr>
      <w:rPr>
        <w:rFonts w:ascii="Symbol" w:hAnsi="Symbol" w:hint="default"/>
        <w:color w:val="803F91"/>
      </w:rPr>
    </w:lvl>
    <w:lvl w:ilvl="1" w:tplc="0C090019" w:tentative="1">
      <w:start w:val="1"/>
      <w:numFmt w:val="lowerLetter"/>
      <w:lvlText w:val="%2."/>
      <w:lvlJc w:val="left"/>
      <w:pPr>
        <w:ind w:left="1541" w:hanging="360"/>
      </w:pPr>
    </w:lvl>
    <w:lvl w:ilvl="2" w:tplc="0C09001B" w:tentative="1">
      <w:start w:val="1"/>
      <w:numFmt w:val="lowerRoman"/>
      <w:lvlText w:val="%3."/>
      <w:lvlJc w:val="right"/>
      <w:pPr>
        <w:ind w:left="2261" w:hanging="180"/>
      </w:pPr>
    </w:lvl>
    <w:lvl w:ilvl="3" w:tplc="0C09000F" w:tentative="1">
      <w:start w:val="1"/>
      <w:numFmt w:val="decimal"/>
      <w:lvlText w:val="%4."/>
      <w:lvlJc w:val="left"/>
      <w:pPr>
        <w:ind w:left="2981" w:hanging="360"/>
      </w:pPr>
    </w:lvl>
    <w:lvl w:ilvl="4" w:tplc="0C090019" w:tentative="1">
      <w:start w:val="1"/>
      <w:numFmt w:val="lowerLetter"/>
      <w:lvlText w:val="%5."/>
      <w:lvlJc w:val="left"/>
      <w:pPr>
        <w:ind w:left="3701" w:hanging="360"/>
      </w:pPr>
    </w:lvl>
    <w:lvl w:ilvl="5" w:tplc="0C09001B" w:tentative="1">
      <w:start w:val="1"/>
      <w:numFmt w:val="lowerRoman"/>
      <w:lvlText w:val="%6."/>
      <w:lvlJc w:val="right"/>
      <w:pPr>
        <w:ind w:left="4421" w:hanging="180"/>
      </w:pPr>
    </w:lvl>
    <w:lvl w:ilvl="6" w:tplc="0C09000F" w:tentative="1">
      <w:start w:val="1"/>
      <w:numFmt w:val="decimal"/>
      <w:lvlText w:val="%7."/>
      <w:lvlJc w:val="left"/>
      <w:pPr>
        <w:ind w:left="5141" w:hanging="360"/>
      </w:pPr>
    </w:lvl>
    <w:lvl w:ilvl="7" w:tplc="0C090019" w:tentative="1">
      <w:start w:val="1"/>
      <w:numFmt w:val="lowerLetter"/>
      <w:lvlText w:val="%8."/>
      <w:lvlJc w:val="left"/>
      <w:pPr>
        <w:ind w:left="5861" w:hanging="360"/>
      </w:pPr>
    </w:lvl>
    <w:lvl w:ilvl="8" w:tplc="0C09001B" w:tentative="1">
      <w:start w:val="1"/>
      <w:numFmt w:val="lowerRoman"/>
      <w:lvlText w:val="%9."/>
      <w:lvlJc w:val="right"/>
      <w:pPr>
        <w:ind w:left="6581" w:hanging="180"/>
      </w:pPr>
    </w:lvl>
  </w:abstractNum>
  <w:abstractNum w:abstractNumId="1" w15:restartNumberingAfterBreak="0">
    <w:nsid w:val="0C0D0C53"/>
    <w:multiLevelType w:val="hybridMultilevel"/>
    <w:tmpl w:val="F83A4B62"/>
    <w:lvl w:ilvl="0" w:tplc="247042C8">
      <w:start w:val="1"/>
      <w:numFmt w:val="bullet"/>
      <w:lvlText w:val=""/>
      <w:lvlJc w:val="left"/>
      <w:pPr>
        <w:ind w:left="1287" w:hanging="360"/>
      </w:pPr>
      <w:rPr>
        <w:rFonts w:ascii="Symbol" w:hAnsi="Symbol" w:hint="default"/>
        <w:color w:val="803F9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EB55F44"/>
    <w:multiLevelType w:val="hybridMultilevel"/>
    <w:tmpl w:val="1C9600C8"/>
    <w:lvl w:ilvl="0" w:tplc="FD94A3A2">
      <w:start w:val="1"/>
      <w:numFmt w:val="decimal"/>
      <w:pStyle w:val="NumberedBody"/>
      <w:lvlText w:val="%1."/>
      <w:lvlJc w:val="left"/>
      <w:pPr>
        <w:ind w:left="458" w:hanging="358"/>
      </w:pPr>
      <w:rPr>
        <w:rFonts w:ascii="Calibri" w:eastAsia="Calibri" w:hAnsi="Calibri" w:cs="Calibri" w:hint="default"/>
        <w:w w:val="100"/>
        <w:sz w:val="23"/>
        <w:szCs w:val="23"/>
      </w:rPr>
    </w:lvl>
    <w:lvl w:ilvl="1" w:tplc="DC147F3C">
      <w:numFmt w:val="bullet"/>
      <w:pStyle w:val="ListParagraph"/>
      <w:lvlText w:val=""/>
      <w:lvlJc w:val="left"/>
      <w:pPr>
        <w:ind w:left="818" w:hanging="360"/>
      </w:pPr>
      <w:rPr>
        <w:rFonts w:ascii="Symbol" w:eastAsia="Symbol" w:hAnsi="Symbol" w:cs="Symbol" w:hint="default"/>
        <w:color w:val="803E91"/>
        <w:w w:val="100"/>
        <w:sz w:val="23"/>
        <w:szCs w:val="23"/>
      </w:rPr>
    </w:lvl>
    <w:lvl w:ilvl="2" w:tplc="32D6A85E">
      <w:numFmt w:val="bullet"/>
      <w:lvlText w:val="•"/>
      <w:lvlJc w:val="left"/>
      <w:pPr>
        <w:ind w:left="1178" w:hanging="360"/>
      </w:pPr>
      <w:rPr>
        <w:rFonts w:ascii="Courier New" w:eastAsia="Courier New" w:hAnsi="Courier New" w:cs="Courier New" w:hint="default"/>
        <w:w w:val="100"/>
        <w:sz w:val="23"/>
        <w:szCs w:val="23"/>
      </w:rPr>
    </w:lvl>
    <w:lvl w:ilvl="3" w:tplc="311C465E">
      <w:numFmt w:val="bullet"/>
      <w:lvlText w:val="•"/>
      <w:lvlJc w:val="left"/>
      <w:pPr>
        <w:ind w:left="2560" w:hanging="360"/>
      </w:pPr>
      <w:rPr>
        <w:rFonts w:hint="default"/>
      </w:rPr>
    </w:lvl>
    <w:lvl w:ilvl="4" w:tplc="FFECC248">
      <w:numFmt w:val="bullet"/>
      <w:lvlText w:val="•"/>
      <w:lvlJc w:val="left"/>
      <w:pPr>
        <w:ind w:left="3940" w:hanging="360"/>
      </w:pPr>
      <w:rPr>
        <w:rFonts w:hint="default"/>
      </w:rPr>
    </w:lvl>
    <w:lvl w:ilvl="5" w:tplc="C1300908">
      <w:numFmt w:val="bullet"/>
      <w:lvlText w:val="•"/>
      <w:lvlJc w:val="left"/>
      <w:pPr>
        <w:ind w:left="5320" w:hanging="360"/>
      </w:pPr>
      <w:rPr>
        <w:rFonts w:hint="default"/>
      </w:rPr>
    </w:lvl>
    <w:lvl w:ilvl="6" w:tplc="ECFAC26C">
      <w:numFmt w:val="bullet"/>
      <w:lvlText w:val="•"/>
      <w:lvlJc w:val="left"/>
      <w:pPr>
        <w:ind w:left="6700" w:hanging="360"/>
      </w:pPr>
      <w:rPr>
        <w:rFonts w:hint="default"/>
      </w:rPr>
    </w:lvl>
    <w:lvl w:ilvl="7" w:tplc="45265498">
      <w:numFmt w:val="bullet"/>
      <w:lvlText w:val="•"/>
      <w:lvlJc w:val="left"/>
      <w:pPr>
        <w:ind w:left="8080" w:hanging="360"/>
      </w:pPr>
      <w:rPr>
        <w:rFonts w:hint="default"/>
      </w:rPr>
    </w:lvl>
    <w:lvl w:ilvl="8" w:tplc="9E6AE282">
      <w:numFmt w:val="bullet"/>
      <w:lvlText w:val="•"/>
      <w:lvlJc w:val="left"/>
      <w:pPr>
        <w:ind w:left="9460" w:hanging="360"/>
      </w:pPr>
      <w:rPr>
        <w:rFonts w:hint="default"/>
      </w:rPr>
    </w:lvl>
  </w:abstractNum>
  <w:abstractNum w:abstractNumId="3" w15:restartNumberingAfterBreak="0">
    <w:nsid w:val="184E2C63"/>
    <w:multiLevelType w:val="multilevel"/>
    <w:tmpl w:val="1EF01E1A"/>
    <w:lvl w:ilvl="0">
      <w:numFmt w:val="bullet"/>
      <w:lvlText w:val=""/>
      <w:lvlJc w:val="left"/>
      <w:pPr>
        <w:ind w:left="360" w:hanging="360"/>
      </w:pPr>
      <w:rPr>
        <w:rFonts w:ascii="Symbol" w:eastAsia="Symbol" w:hAnsi="Symbol" w:cs="Symbol" w:hint="default"/>
        <w:color w:val="803E91"/>
        <w:w w:val="100"/>
        <w:sz w:val="23"/>
        <w:szCs w:val="2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D30745"/>
    <w:multiLevelType w:val="hybridMultilevel"/>
    <w:tmpl w:val="0520FAD2"/>
    <w:lvl w:ilvl="0" w:tplc="247042C8">
      <w:start w:val="1"/>
      <w:numFmt w:val="bullet"/>
      <w:lvlText w:val=""/>
      <w:lvlJc w:val="left"/>
      <w:pPr>
        <w:ind w:left="720" w:hanging="360"/>
      </w:pPr>
      <w:rPr>
        <w:rFonts w:ascii="Symbol" w:hAnsi="Symbol" w:hint="default"/>
        <w:color w:val="803F9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E2631E"/>
    <w:multiLevelType w:val="hybridMultilevel"/>
    <w:tmpl w:val="517A33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E22A7C"/>
    <w:multiLevelType w:val="hybridMultilevel"/>
    <w:tmpl w:val="FDA69048"/>
    <w:lvl w:ilvl="0" w:tplc="DC147F3C">
      <w:numFmt w:val="bullet"/>
      <w:lvlText w:val=""/>
      <w:lvlJc w:val="left"/>
      <w:pPr>
        <w:ind w:left="720" w:hanging="360"/>
      </w:pPr>
      <w:rPr>
        <w:rFonts w:ascii="Symbol" w:eastAsia="Symbol" w:hAnsi="Symbol" w:cs="Symbol" w:hint="default"/>
        <w:color w:val="803E91"/>
        <w:w w:val="100"/>
        <w:sz w:val="23"/>
        <w:szCs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B25B99"/>
    <w:multiLevelType w:val="hybridMultilevel"/>
    <w:tmpl w:val="5F48E1CC"/>
    <w:lvl w:ilvl="0" w:tplc="FD94A3A2">
      <w:start w:val="1"/>
      <w:numFmt w:val="decimal"/>
      <w:lvlText w:val="%1."/>
      <w:lvlJc w:val="left"/>
      <w:pPr>
        <w:ind w:left="458" w:hanging="358"/>
      </w:pPr>
      <w:rPr>
        <w:rFonts w:ascii="Calibri" w:eastAsia="Calibri" w:hAnsi="Calibri" w:cs="Calibri" w:hint="default"/>
        <w:w w:val="100"/>
        <w:sz w:val="23"/>
        <w:szCs w:val="23"/>
      </w:rPr>
    </w:lvl>
    <w:lvl w:ilvl="1" w:tplc="DC147F3C">
      <w:numFmt w:val="bullet"/>
      <w:lvlText w:val=""/>
      <w:lvlJc w:val="left"/>
      <w:pPr>
        <w:ind w:left="818" w:hanging="360"/>
      </w:pPr>
      <w:rPr>
        <w:rFonts w:ascii="Symbol" w:eastAsia="Symbol" w:hAnsi="Symbol" w:cs="Symbol" w:hint="default"/>
        <w:color w:val="803E91"/>
        <w:w w:val="100"/>
        <w:sz w:val="23"/>
        <w:szCs w:val="23"/>
      </w:rPr>
    </w:lvl>
    <w:lvl w:ilvl="2" w:tplc="0F40490A">
      <w:start w:val="1"/>
      <w:numFmt w:val="bullet"/>
      <w:pStyle w:val="sublistbullet"/>
      <w:lvlText w:val="­"/>
      <w:lvlJc w:val="left"/>
      <w:pPr>
        <w:ind w:left="1178" w:hanging="360"/>
      </w:pPr>
      <w:rPr>
        <w:rFonts w:ascii="Courier New" w:hAnsi="Courier New" w:hint="default"/>
        <w:color w:val="803F91"/>
        <w:w w:val="100"/>
        <w:sz w:val="23"/>
        <w:szCs w:val="23"/>
      </w:rPr>
    </w:lvl>
    <w:lvl w:ilvl="3" w:tplc="311C465E">
      <w:numFmt w:val="bullet"/>
      <w:lvlText w:val="•"/>
      <w:lvlJc w:val="left"/>
      <w:pPr>
        <w:ind w:left="2560" w:hanging="360"/>
      </w:pPr>
      <w:rPr>
        <w:rFonts w:hint="default"/>
      </w:rPr>
    </w:lvl>
    <w:lvl w:ilvl="4" w:tplc="FFECC248">
      <w:numFmt w:val="bullet"/>
      <w:lvlText w:val="•"/>
      <w:lvlJc w:val="left"/>
      <w:pPr>
        <w:ind w:left="3940" w:hanging="360"/>
      </w:pPr>
      <w:rPr>
        <w:rFonts w:hint="default"/>
      </w:rPr>
    </w:lvl>
    <w:lvl w:ilvl="5" w:tplc="C1300908">
      <w:numFmt w:val="bullet"/>
      <w:lvlText w:val="•"/>
      <w:lvlJc w:val="left"/>
      <w:pPr>
        <w:ind w:left="5320" w:hanging="360"/>
      </w:pPr>
      <w:rPr>
        <w:rFonts w:hint="default"/>
      </w:rPr>
    </w:lvl>
    <w:lvl w:ilvl="6" w:tplc="ECFAC26C">
      <w:numFmt w:val="bullet"/>
      <w:lvlText w:val="•"/>
      <w:lvlJc w:val="left"/>
      <w:pPr>
        <w:ind w:left="6700" w:hanging="360"/>
      </w:pPr>
      <w:rPr>
        <w:rFonts w:hint="default"/>
      </w:rPr>
    </w:lvl>
    <w:lvl w:ilvl="7" w:tplc="45265498">
      <w:numFmt w:val="bullet"/>
      <w:lvlText w:val="•"/>
      <w:lvlJc w:val="left"/>
      <w:pPr>
        <w:ind w:left="8080" w:hanging="360"/>
      </w:pPr>
      <w:rPr>
        <w:rFonts w:hint="default"/>
      </w:rPr>
    </w:lvl>
    <w:lvl w:ilvl="8" w:tplc="9E6AE282">
      <w:numFmt w:val="bullet"/>
      <w:lvlText w:val="•"/>
      <w:lvlJc w:val="left"/>
      <w:pPr>
        <w:ind w:left="9460" w:hanging="360"/>
      </w:pPr>
      <w:rPr>
        <w:rFonts w:hint="default"/>
      </w:rPr>
    </w:lvl>
  </w:abstractNum>
  <w:abstractNum w:abstractNumId="8" w15:restartNumberingAfterBreak="0">
    <w:nsid w:val="21A20463"/>
    <w:multiLevelType w:val="hybridMultilevel"/>
    <w:tmpl w:val="78247EFE"/>
    <w:lvl w:ilvl="0" w:tplc="6A640FAC">
      <w:start w:val="1"/>
      <w:numFmt w:val="bullet"/>
      <w:pStyle w:val="ANLASTableListBullet"/>
      <w:lvlText w:val=""/>
      <w:lvlJc w:val="left"/>
      <w:pPr>
        <w:ind w:left="717" w:hanging="360"/>
      </w:pPr>
      <w:rPr>
        <w:rFonts w:ascii="Symbol" w:hAnsi="Symbol" w:hint="default"/>
        <w:color w:val="803F9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195EC9"/>
    <w:multiLevelType w:val="hybridMultilevel"/>
    <w:tmpl w:val="4220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957DD2"/>
    <w:multiLevelType w:val="hybridMultilevel"/>
    <w:tmpl w:val="E4EE31B6"/>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1" w15:restartNumberingAfterBreak="0">
    <w:nsid w:val="39CD3AC1"/>
    <w:multiLevelType w:val="multilevel"/>
    <w:tmpl w:val="0409001D"/>
    <w:numStyleLink w:val="PISA-ListBullet"/>
  </w:abstractNum>
  <w:abstractNum w:abstractNumId="12" w15:restartNumberingAfterBreak="0">
    <w:nsid w:val="3A31226A"/>
    <w:multiLevelType w:val="hybridMultilevel"/>
    <w:tmpl w:val="DEE0F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A07FA9"/>
    <w:multiLevelType w:val="hybridMultilevel"/>
    <w:tmpl w:val="9AD0BC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7B0DF6"/>
    <w:multiLevelType w:val="hybridMultilevel"/>
    <w:tmpl w:val="517A33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000641"/>
    <w:multiLevelType w:val="hybridMultilevel"/>
    <w:tmpl w:val="3D487BA4"/>
    <w:lvl w:ilvl="0" w:tplc="247042C8">
      <w:start w:val="1"/>
      <w:numFmt w:val="bullet"/>
      <w:lvlText w:val=""/>
      <w:lvlJc w:val="left"/>
      <w:pPr>
        <w:ind w:left="360" w:hanging="360"/>
      </w:pPr>
      <w:rPr>
        <w:rFonts w:ascii="Symbol" w:hAnsi="Symbol" w:hint="default"/>
        <w:color w:val="803F9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0655DD5"/>
    <w:multiLevelType w:val="hybridMultilevel"/>
    <w:tmpl w:val="E4EE31B6"/>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7" w15:restartNumberingAfterBreak="0">
    <w:nsid w:val="65873721"/>
    <w:multiLevelType w:val="multilevel"/>
    <w:tmpl w:val="0409001D"/>
    <w:styleLink w:val="PISA-ListBullet"/>
    <w:lvl w:ilvl="0">
      <w:start w:val="1"/>
      <w:numFmt w:val="bullet"/>
      <w:pStyle w:val="PISA-ListBullet1"/>
      <w:lvlText w:val=""/>
      <w:lvlJc w:val="left"/>
      <w:pPr>
        <w:ind w:left="360" w:hanging="360"/>
      </w:pPr>
      <w:rPr>
        <w:rFonts w:ascii="Symbol" w:hAnsi="Symbol" w:hint="default"/>
      </w:rPr>
    </w:lvl>
    <w:lvl w:ilvl="1">
      <w:start w:val="1"/>
      <w:numFmt w:val="bullet"/>
      <w:pStyle w:val="PISA-ListBullet2"/>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C292B67"/>
    <w:multiLevelType w:val="hybridMultilevel"/>
    <w:tmpl w:val="B17427F8"/>
    <w:lvl w:ilvl="0" w:tplc="AE8CB99C">
      <w:start w:val="1"/>
      <w:numFmt w:val="bullet"/>
      <w:lvlText w:val="­"/>
      <w:lvlJc w:val="left"/>
      <w:pPr>
        <w:ind w:left="833" w:hanging="360"/>
      </w:pPr>
      <w:rPr>
        <w:rFonts w:ascii="Courier New" w:hAnsi="Courier New"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9" w15:restartNumberingAfterBreak="0">
    <w:nsid w:val="6DE07E5D"/>
    <w:multiLevelType w:val="multilevel"/>
    <w:tmpl w:val="101C736C"/>
    <w:lvl w:ilvl="0">
      <w:start w:val="1"/>
      <w:numFmt w:val="bullet"/>
      <w:lvlText w:val=""/>
      <w:lvlJc w:val="left"/>
      <w:pPr>
        <w:ind w:left="360" w:hanging="360"/>
      </w:pPr>
      <w:rPr>
        <w:rFonts w:ascii="Symbol" w:hAnsi="Symbol" w:hint="default"/>
        <w:color w:val="803F91"/>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6F4361C"/>
    <w:multiLevelType w:val="hybridMultilevel"/>
    <w:tmpl w:val="2AC04B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6"/>
  </w:num>
  <w:num w:numId="3">
    <w:abstractNumId w:val="17"/>
  </w:num>
  <w:num w:numId="4">
    <w:abstractNumId w:val="11"/>
  </w:num>
  <w:num w:numId="5">
    <w:abstractNumId w:val="12"/>
  </w:num>
  <w:num w:numId="6">
    <w:abstractNumId w:val="5"/>
  </w:num>
  <w:num w:numId="7">
    <w:abstractNumId w:val="14"/>
  </w:num>
  <w:num w:numId="8">
    <w:abstractNumId w:val="18"/>
  </w:num>
  <w:num w:numId="9">
    <w:abstractNumId w:val="2"/>
  </w:num>
  <w:num w:numId="10">
    <w:abstractNumId w:val="2"/>
  </w:num>
  <w:num w:numId="11">
    <w:abstractNumId w:val="10"/>
  </w:num>
  <w:num w:numId="12">
    <w:abstractNumId w:val="0"/>
  </w:num>
  <w:num w:numId="13">
    <w:abstractNumId w:val="1"/>
  </w:num>
  <w:num w:numId="14">
    <w:abstractNumId w:val="15"/>
  </w:num>
  <w:num w:numId="15">
    <w:abstractNumId w:val="4"/>
  </w:num>
  <w:num w:numId="16">
    <w:abstractNumId w:val="2"/>
  </w:num>
  <w:num w:numId="17">
    <w:abstractNumId w:val="2"/>
  </w:num>
  <w:num w:numId="18">
    <w:abstractNumId w:val="2"/>
  </w:num>
  <w:num w:numId="19">
    <w:abstractNumId w:val="20"/>
  </w:num>
  <w:num w:numId="20">
    <w:abstractNumId w:val="2"/>
  </w:num>
  <w:num w:numId="21">
    <w:abstractNumId w:val="2"/>
  </w:num>
  <w:num w:numId="22">
    <w:abstractNumId w:val="9"/>
  </w:num>
  <w:num w:numId="23">
    <w:abstractNumId w:val="2"/>
  </w:num>
  <w:num w:numId="24">
    <w:abstractNumId w:val="13"/>
  </w:num>
  <w:num w:numId="25">
    <w:abstractNumId w:val="2"/>
  </w:num>
  <w:num w:numId="26">
    <w:abstractNumId w:val="2"/>
  </w:num>
  <w:num w:numId="27">
    <w:abstractNumId w:val="7"/>
  </w:num>
  <w:num w:numId="28">
    <w:abstractNumId w:val="7"/>
  </w:num>
  <w:num w:numId="29">
    <w:abstractNumId w:val="8"/>
  </w:num>
  <w:num w:numId="30">
    <w:abstractNumId w:val="19"/>
  </w:num>
  <w:num w:numId="31">
    <w:abstractNumId w:val="3"/>
  </w:num>
  <w:num w:numId="32">
    <w:abstractNumId w:val="6"/>
  </w:num>
  <w:num w:numId="33">
    <w:abstractNumId w:val="2"/>
  </w:num>
  <w:num w:numId="34">
    <w:abstractNumId w:val="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D95"/>
    <w:rsid w:val="00012A1B"/>
    <w:rsid w:val="0001461A"/>
    <w:rsid w:val="0003624E"/>
    <w:rsid w:val="0004640E"/>
    <w:rsid w:val="00057BED"/>
    <w:rsid w:val="00064ECD"/>
    <w:rsid w:val="00094025"/>
    <w:rsid w:val="000951A5"/>
    <w:rsid w:val="000A53A0"/>
    <w:rsid w:val="000D6E50"/>
    <w:rsid w:val="000E0B23"/>
    <w:rsid w:val="001035C1"/>
    <w:rsid w:val="001444FF"/>
    <w:rsid w:val="00232B50"/>
    <w:rsid w:val="002365E7"/>
    <w:rsid w:val="00251783"/>
    <w:rsid w:val="00297D95"/>
    <w:rsid w:val="002D1039"/>
    <w:rsid w:val="003144CA"/>
    <w:rsid w:val="00332808"/>
    <w:rsid w:val="003446D6"/>
    <w:rsid w:val="00363120"/>
    <w:rsid w:val="0037074E"/>
    <w:rsid w:val="00376272"/>
    <w:rsid w:val="003B6F0C"/>
    <w:rsid w:val="003D561A"/>
    <w:rsid w:val="0047598C"/>
    <w:rsid w:val="004C1FF6"/>
    <w:rsid w:val="004E1482"/>
    <w:rsid w:val="005519A9"/>
    <w:rsid w:val="005520C6"/>
    <w:rsid w:val="0057005B"/>
    <w:rsid w:val="005C31EE"/>
    <w:rsid w:val="005D01DE"/>
    <w:rsid w:val="00635110"/>
    <w:rsid w:val="006420C5"/>
    <w:rsid w:val="00665304"/>
    <w:rsid w:val="00687DC4"/>
    <w:rsid w:val="00694429"/>
    <w:rsid w:val="006A79CC"/>
    <w:rsid w:val="00701EAB"/>
    <w:rsid w:val="00774DAC"/>
    <w:rsid w:val="00796D1F"/>
    <w:rsid w:val="007A4500"/>
    <w:rsid w:val="007F3925"/>
    <w:rsid w:val="00804DFB"/>
    <w:rsid w:val="00857A98"/>
    <w:rsid w:val="008B4D22"/>
    <w:rsid w:val="008D2EDA"/>
    <w:rsid w:val="0090171B"/>
    <w:rsid w:val="00914CCF"/>
    <w:rsid w:val="00A40EA8"/>
    <w:rsid w:val="00A82039"/>
    <w:rsid w:val="00A94AC8"/>
    <w:rsid w:val="00AC46C2"/>
    <w:rsid w:val="00AE04E2"/>
    <w:rsid w:val="00AF4565"/>
    <w:rsid w:val="00B01756"/>
    <w:rsid w:val="00B2781D"/>
    <w:rsid w:val="00B7299C"/>
    <w:rsid w:val="00B9330C"/>
    <w:rsid w:val="00B9520E"/>
    <w:rsid w:val="00BA5908"/>
    <w:rsid w:val="00BD0188"/>
    <w:rsid w:val="00C00A8F"/>
    <w:rsid w:val="00C15DC5"/>
    <w:rsid w:val="00C679AE"/>
    <w:rsid w:val="00C718E7"/>
    <w:rsid w:val="00C83662"/>
    <w:rsid w:val="00CB2B0B"/>
    <w:rsid w:val="00DA29A2"/>
    <w:rsid w:val="00DB0958"/>
    <w:rsid w:val="00DC5464"/>
    <w:rsid w:val="00DD5FD2"/>
    <w:rsid w:val="00DF4CA2"/>
    <w:rsid w:val="00E06B4B"/>
    <w:rsid w:val="00E458DF"/>
    <w:rsid w:val="00E724CD"/>
    <w:rsid w:val="00E9244B"/>
    <w:rsid w:val="00E92658"/>
    <w:rsid w:val="00EC0263"/>
    <w:rsid w:val="00EC3D84"/>
    <w:rsid w:val="00EC6621"/>
    <w:rsid w:val="00EE1582"/>
    <w:rsid w:val="00EF4464"/>
    <w:rsid w:val="00F24A06"/>
    <w:rsid w:val="00F54FD3"/>
    <w:rsid w:val="00F740C8"/>
    <w:rsid w:val="00FB1DFE"/>
    <w:rsid w:val="00FE1E73"/>
    <w:rsid w:val="00FF213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7D7EE"/>
  <w15:chartTrackingRefBased/>
  <w15:docId w15:val="{17530A4E-015F-446D-BC07-2767CAE8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97D95"/>
    <w:pPr>
      <w:widowControl w:val="0"/>
      <w:autoSpaceDE w:val="0"/>
      <w:autoSpaceDN w:val="0"/>
      <w:spacing w:before="120" w:after="240" w:line="240" w:lineRule="auto"/>
    </w:pPr>
    <w:rPr>
      <w:rFonts w:ascii="Calibri" w:eastAsia="Calibri" w:hAnsi="Calibri" w:cs="Calibri"/>
      <w:lang w:val="en-US"/>
    </w:rPr>
  </w:style>
  <w:style w:type="paragraph" w:styleId="Heading1">
    <w:name w:val="heading 1"/>
    <w:link w:val="Heading1Char"/>
    <w:uiPriority w:val="1"/>
    <w:qFormat/>
    <w:rsid w:val="00C679AE"/>
    <w:pPr>
      <w:keepNext/>
      <w:tabs>
        <w:tab w:val="left" w:pos="993"/>
        <w:tab w:val="left" w:pos="1843"/>
      </w:tabs>
      <w:autoSpaceDE w:val="0"/>
      <w:autoSpaceDN w:val="0"/>
      <w:spacing w:before="360" w:after="240" w:line="240" w:lineRule="auto"/>
      <w:outlineLvl w:val="0"/>
    </w:pPr>
    <w:rPr>
      <w:rFonts w:ascii="Arial Rounded MT Bold" w:eastAsia="Calibri" w:hAnsi="Calibri" w:cs="Calibri"/>
      <w:color w:val="803E91"/>
      <w:sz w:val="36"/>
      <w:lang w:val="en-US"/>
    </w:rPr>
  </w:style>
  <w:style w:type="paragraph" w:styleId="Heading2">
    <w:name w:val="heading 2"/>
    <w:link w:val="Heading2Char"/>
    <w:uiPriority w:val="1"/>
    <w:qFormat/>
    <w:rsid w:val="00E458DF"/>
    <w:pPr>
      <w:keepNext/>
      <w:tabs>
        <w:tab w:val="left" w:pos="993"/>
      </w:tabs>
      <w:autoSpaceDE w:val="0"/>
      <w:autoSpaceDN w:val="0"/>
      <w:spacing w:before="240" w:after="240" w:line="240" w:lineRule="auto"/>
      <w:outlineLvl w:val="1"/>
    </w:pPr>
    <w:rPr>
      <w:rFonts w:ascii="Arial Rounded MT Bold" w:eastAsia="Calibri" w:hAnsi="Calibri" w:cs="Calibri"/>
      <w:color w:val="B43D8F"/>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Question wording"/>
    <w:basedOn w:val="Normal"/>
    <w:link w:val="ListParagraphChar"/>
    <w:uiPriority w:val="34"/>
    <w:qFormat/>
    <w:rsid w:val="00297D95"/>
    <w:pPr>
      <w:numPr>
        <w:ilvl w:val="1"/>
        <w:numId w:val="1"/>
      </w:numPr>
      <w:tabs>
        <w:tab w:val="left" w:pos="818"/>
        <w:tab w:val="left" w:pos="819"/>
      </w:tabs>
      <w:spacing w:after="120"/>
    </w:pPr>
    <w:rPr>
      <w:sz w:val="23"/>
    </w:rPr>
  </w:style>
  <w:style w:type="paragraph" w:customStyle="1" w:styleId="NumberedBody">
    <w:name w:val="Numbered Body"/>
    <w:basedOn w:val="ListParagraph"/>
    <w:uiPriority w:val="1"/>
    <w:qFormat/>
    <w:rsid w:val="00297D95"/>
    <w:pPr>
      <w:numPr>
        <w:ilvl w:val="0"/>
      </w:numPr>
      <w:tabs>
        <w:tab w:val="num" w:pos="360"/>
        <w:tab w:val="left" w:pos="459"/>
      </w:tabs>
      <w:spacing w:before="1"/>
      <w:ind w:left="818" w:hanging="357"/>
    </w:pPr>
  </w:style>
  <w:style w:type="paragraph" w:customStyle="1" w:styleId="sublistbullet">
    <w:name w:val="*sub list bullet"/>
    <w:basedOn w:val="ListParagraph"/>
    <w:uiPriority w:val="1"/>
    <w:qFormat/>
    <w:rsid w:val="00DC5464"/>
    <w:pPr>
      <w:numPr>
        <w:ilvl w:val="2"/>
        <w:numId w:val="27"/>
      </w:numPr>
    </w:pPr>
    <w:rPr>
      <w:sz w:val="21"/>
      <w:szCs w:val="21"/>
    </w:rPr>
  </w:style>
  <w:style w:type="character" w:customStyle="1" w:styleId="ListParagraphChar">
    <w:name w:val="List Paragraph Char"/>
    <w:aliases w:val="List Paragraph (numbered (a)) Char,Question wording Char"/>
    <w:basedOn w:val="DefaultParagraphFont"/>
    <w:link w:val="ListParagraph"/>
    <w:uiPriority w:val="34"/>
    <w:rsid w:val="00297D95"/>
    <w:rPr>
      <w:rFonts w:ascii="Calibri" w:eastAsia="Calibri" w:hAnsi="Calibri" w:cs="Calibri"/>
      <w:sz w:val="23"/>
      <w:lang w:val="en-US"/>
    </w:rPr>
  </w:style>
  <w:style w:type="table" w:styleId="TableGrid">
    <w:name w:val="Table Grid"/>
    <w:basedOn w:val="TableNormal"/>
    <w:uiPriority w:val="39"/>
    <w:rsid w:val="00297D9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qFormat/>
    <w:rsid w:val="00297D95"/>
    <w:pPr>
      <w:keepNext/>
      <w:spacing w:before="240" w:after="0" w:line="240" w:lineRule="auto"/>
    </w:pPr>
    <w:rPr>
      <w:rFonts w:cs="Times New Roman"/>
      <w:b/>
      <w:bCs/>
      <w:color w:val="803F91"/>
      <w:szCs w:val="20"/>
      <w:lang w:val="en-US" w:eastAsia="zh-CN"/>
    </w:rPr>
  </w:style>
  <w:style w:type="paragraph" w:customStyle="1" w:styleId="PISA-BodyTextNot-Numbered">
    <w:name w:val="PISA-Body Text Not-Numbered"/>
    <w:basedOn w:val="Normal"/>
    <w:qFormat/>
    <w:rsid w:val="00297D95"/>
    <w:pPr>
      <w:widowControl/>
      <w:tabs>
        <w:tab w:val="left" w:pos="720"/>
      </w:tabs>
      <w:autoSpaceDE/>
      <w:autoSpaceDN/>
      <w:spacing w:before="0" w:line="259" w:lineRule="auto"/>
    </w:pPr>
    <w:rPr>
      <w:rFonts w:ascii="Arial" w:eastAsiaTheme="minorHAnsi" w:hAnsi="Arial" w:cstheme="minorBidi"/>
    </w:rPr>
  </w:style>
  <w:style w:type="numbering" w:customStyle="1" w:styleId="PISA-ListBullet">
    <w:name w:val="PISA-List Bullet"/>
    <w:uiPriority w:val="99"/>
    <w:rsid w:val="00297D95"/>
    <w:pPr>
      <w:numPr>
        <w:numId w:val="3"/>
      </w:numPr>
    </w:pPr>
  </w:style>
  <w:style w:type="paragraph" w:customStyle="1" w:styleId="PISA-ListBullet1">
    <w:name w:val="PISA-ListBullet 1"/>
    <w:basedOn w:val="PISA-BodyTextNot-Numbered"/>
    <w:qFormat/>
    <w:rsid w:val="00297D95"/>
    <w:pPr>
      <w:numPr>
        <w:numId w:val="4"/>
      </w:numPr>
    </w:pPr>
  </w:style>
  <w:style w:type="paragraph" w:customStyle="1" w:styleId="PISA-ListBullet2">
    <w:name w:val="PISA-ListBullet 2"/>
    <w:basedOn w:val="PISA-BodyTextNot-Numbered"/>
    <w:qFormat/>
    <w:rsid w:val="00297D95"/>
    <w:pPr>
      <w:numPr>
        <w:ilvl w:val="1"/>
        <w:numId w:val="4"/>
      </w:numPr>
    </w:pPr>
  </w:style>
  <w:style w:type="paragraph" w:customStyle="1" w:styleId="PISA-TableColumnTitle">
    <w:name w:val="PISA-Table Column Title"/>
    <w:basedOn w:val="Normal"/>
    <w:qFormat/>
    <w:rsid w:val="00297D95"/>
    <w:pPr>
      <w:widowControl/>
      <w:autoSpaceDE/>
      <w:autoSpaceDN/>
      <w:spacing w:before="0"/>
      <w:jc w:val="center"/>
    </w:pPr>
    <w:rPr>
      <w:rFonts w:ascii="Arial" w:eastAsiaTheme="minorHAnsi" w:hAnsi="Arial" w:cstheme="minorBidi"/>
      <w:b/>
      <w:sz w:val="20"/>
      <w:szCs w:val="20"/>
    </w:rPr>
  </w:style>
  <w:style w:type="paragraph" w:customStyle="1" w:styleId="PISA-TableText">
    <w:name w:val="PISA-Table Text"/>
    <w:basedOn w:val="PISA-ListBullet1"/>
    <w:qFormat/>
    <w:rsid w:val="00297D95"/>
    <w:pPr>
      <w:numPr>
        <w:numId w:val="0"/>
      </w:numPr>
      <w:spacing w:line="240" w:lineRule="auto"/>
    </w:pPr>
    <w:rPr>
      <w:sz w:val="20"/>
      <w:szCs w:val="20"/>
    </w:rPr>
  </w:style>
  <w:style w:type="paragraph" w:customStyle="1" w:styleId="PISA-TableTitle">
    <w:name w:val="PISA-Table Title"/>
    <w:basedOn w:val="PISA-ListBullet1"/>
    <w:qFormat/>
    <w:rsid w:val="00297D95"/>
    <w:pPr>
      <w:numPr>
        <w:numId w:val="0"/>
      </w:numPr>
      <w:spacing w:before="240" w:after="120"/>
      <w:ind w:left="360" w:hanging="360"/>
    </w:pPr>
    <w:rPr>
      <w:b/>
    </w:rPr>
  </w:style>
  <w:style w:type="paragraph" w:customStyle="1" w:styleId="listbullet">
    <w:name w:val="*list bullet"/>
    <w:basedOn w:val="Normal"/>
    <w:link w:val="listbulletChar"/>
    <w:qFormat/>
    <w:rsid w:val="00EC6621"/>
    <w:pPr>
      <w:widowControl/>
      <w:numPr>
        <w:numId w:val="12"/>
      </w:numPr>
      <w:autoSpaceDE/>
      <w:autoSpaceDN/>
      <w:spacing w:before="0" w:after="120"/>
    </w:pPr>
    <w:rPr>
      <w:rFonts w:asciiTheme="minorHAnsi" w:eastAsiaTheme="minorEastAsia" w:hAnsiTheme="minorHAnsi" w:cs="Times New Roman"/>
      <w:lang w:eastAsia="ja-JP"/>
    </w:rPr>
  </w:style>
  <w:style w:type="character" w:customStyle="1" w:styleId="listbulletChar">
    <w:name w:val="*list bullet Char"/>
    <w:basedOn w:val="DefaultParagraphFont"/>
    <w:link w:val="listbullet"/>
    <w:rsid w:val="00EC6621"/>
    <w:rPr>
      <w:rFonts w:eastAsiaTheme="minorEastAsia" w:cs="Times New Roman"/>
      <w:lang w:val="en-US" w:eastAsia="ja-JP"/>
    </w:rPr>
  </w:style>
  <w:style w:type="paragraph" w:styleId="FootnoteText">
    <w:name w:val="footnote text"/>
    <w:basedOn w:val="Normal"/>
    <w:link w:val="FootnoteTextChar"/>
    <w:uiPriority w:val="99"/>
    <w:semiHidden/>
    <w:unhideWhenUsed/>
    <w:rsid w:val="00EC6621"/>
    <w:pPr>
      <w:spacing w:before="0" w:after="0"/>
    </w:pPr>
    <w:rPr>
      <w:sz w:val="20"/>
      <w:szCs w:val="20"/>
    </w:rPr>
  </w:style>
  <w:style w:type="character" w:customStyle="1" w:styleId="FootnoteTextChar">
    <w:name w:val="Footnote Text Char"/>
    <w:basedOn w:val="DefaultParagraphFont"/>
    <w:link w:val="FootnoteText"/>
    <w:uiPriority w:val="99"/>
    <w:semiHidden/>
    <w:rsid w:val="00EC6621"/>
    <w:rPr>
      <w:rFonts w:ascii="Calibri" w:eastAsia="Calibri" w:hAnsi="Calibri" w:cs="Calibri"/>
      <w:sz w:val="20"/>
      <w:szCs w:val="20"/>
      <w:lang w:val="en-US"/>
    </w:rPr>
  </w:style>
  <w:style w:type="character" w:styleId="FootnoteReference">
    <w:name w:val="footnote reference"/>
    <w:aliases w:val="ftref,16 Point,Superscript 6 Point,BVI fnr,BVI fnr Car Car,BVI fnr Car,BVI fnr Car Car Car Car,BVI fnr Car Car Car Car Char,BVI fnr Char,BVI fnr Car Car Char,BVI fnr Car Char,BVI fnr Car Car Car Car Char Ch,fr,Знак сноски 1,Ref"/>
    <w:basedOn w:val="DefaultParagraphFont"/>
    <w:link w:val="Char2"/>
    <w:unhideWhenUsed/>
    <w:qFormat/>
    <w:rsid w:val="00EC6621"/>
    <w:rPr>
      <w:vertAlign w:val="superscript"/>
    </w:rPr>
  </w:style>
  <w:style w:type="table" w:customStyle="1" w:styleId="TableGrid1">
    <w:name w:val="Table Grid1"/>
    <w:basedOn w:val="TableNormal"/>
    <w:next w:val="TableGrid"/>
    <w:uiPriority w:val="59"/>
    <w:rsid w:val="00EC6621"/>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EC6621"/>
    <w:pPr>
      <w:widowControl/>
      <w:autoSpaceDE/>
      <w:autoSpaceDN/>
      <w:spacing w:before="0" w:after="160" w:line="240" w:lineRule="exact"/>
    </w:pPr>
    <w:rPr>
      <w:rFonts w:asciiTheme="minorHAnsi" w:eastAsiaTheme="minorHAnsi" w:hAnsiTheme="minorHAnsi" w:cstheme="minorBidi"/>
      <w:vertAlign w:val="superscript"/>
      <w:lang w:val="en-AU"/>
    </w:rPr>
  </w:style>
  <w:style w:type="character" w:styleId="CommentReference">
    <w:name w:val="annotation reference"/>
    <w:basedOn w:val="DefaultParagraphFont"/>
    <w:uiPriority w:val="99"/>
    <w:semiHidden/>
    <w:unhideWhenUsed/>
    <w:rsid w:val="00E9244B"/>
    <w:rPr>
      <w:sz w:val="16"/>
      <w:szCs w:val="16"/>
    </w:rPr>
  </w:style>
  <w:style w:type="paragraph" w:styleId="CommentText">
    <w:name w:val="annotation text"/>
    <w:basedOn w:val="Normal"/>
    <w:link w:val="CommentTextChar"/>
    <w:uiPriority w:val="99"/>
    <w:semiHidden/>
    <w:unhideWhenUsed/>
    <w:rsid w:val="00E9244B"/>
    <w:rPr>
      <w:sz w:val="20"/>
      <w:szCs w:val="20"/>
    </w:rPr>
  </w:style>
  <w:style w:type="character" w:customStyle="1" w:styleId="CommentTextChar">
    <w:name w:val="Comment Text Char"/>
    <w:basedOn w:val="DefaultParagraphFont"/>
    <w:link w:val="CommentText"/>
    <w:uiPriority w:val="99"/>
    <w:semiHidden/>
    <w:rsid w:val="00E9244B"/>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E9244B"/>
    <w:rPr>
      <w:b/>
      <w:bCs/>
    </w:rPr>
  </w:style>
  <w:style w:type="character" w:customStyle="1" w:styleId="CommentSubjectChar">
    <w:name w:val="Comment Subject Char"/>
    <w:basedOn w:val="CommentTextChar"/>
    <w:link w:val="CommentSubject"/>
    <w:uiPriority w:val="99"/>
    <w:semiHidden/>
    <w:rsid w:val="00E9244B"/>
    <w:rPr>
      <w:rFonts w:ascii="Calibri" w:eastAsia="Calibri" w:hAnsi="Calibri" w:cs="Calibri"/>
      <w:b/>
      <w:bCs/>
      <w:sz w:val="20"/>
      <w:szCs w:val="20"/>
      <w:lang w:val="en-US"/>
    </w:rPr>
  </w:style>
  <w:style w:type="paragraph" w:styleId="BalloonText">
    <w:name w:val="Balloon Text"/>
    <w:basedOn w:val="Normal"/>
    <w:link w:val="BalloonTextChar"/>
    <w:uiPriority w:val="99"/>
    <w:semiHidden/>
    <w:unhideWhenUsed/>
    <w:rsid w:val="00E9244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44B"/>
    <w:rPr>
      <w:rFonts w:ascii="Segoe UI" w:eastAsia="Calibri" w:hAnsi="Segoe UI" w:cs="Segoe UI"/>
      <w:sz w:val="18"/>
      <w:szCs w:val="18"/>
      <w:lang w:val="en-US"/>
    </w:rPr>
  </w:style>
  <w:style w:type="character" w:customStyle="1" w:styleId="Heading1Char">
    <w:name w:val="Heading 1 Char"/>
    <w:basedOn w:val="DefaultParagraphFont"/>
    <w:link w:val="Heading1"/>
    <w:uiPriority w:val="1"/>
    <w:rsid w:val="00C679AE"/>
    <w:rPr>
      <w:rFonts w:ascii="Arial Rounded MT Bold" w:eastAsia="Calibri" w:hAnsi="Calibri" w:cs="Calibri"/>
      <w:color w:val="803E91"/>
      <w:sz w:val="36"/>
      <w:lang w:val="en-US"/>
    </w:rPr>
  </w:style>
  <w:style w:type="character" w:customStyle="1" w:styleId="Heading2Char">
    <w:name w:val="Heading 2 Char"/>
    <w:basedOn w:val="DefaultParagraphFont"/>
    <w:link w:val="Heading2"/>
    <w:uiPriority w:val="1"/>
    <w:rsid w:val="00E458DF"/>
    <w:rPr>
      <w:rFonts w:ascii="Arial Rounded MT Bold" w:eastAsia="Calibri" w:hAnsi="Calibri" w:cs="Calibri"/>
      <w:color w:val="B43D8F"/>
      <w:sz w:val="32"/>
      <w:lang w:val="en-US"/>
    </w:rPr>
  </w:style>
  <w:style w:type="paragraph" w:customStyle="1" w:styleId="bodyfullout">
    <w:name w:val="*body full out"/>
    <w:basedOn w:val="Normal"/>
    <w:link w:val="bodyfulloutChar"/>
    <w:qFormat/>
    <w:rsid w:val="00E458DF"/>
    <w:pPr>
      <w:widowControl/>
      <w:autoSpaceDE/>
      <w:autoSpaceDN/>
      <w:spacing w:before="80" w:after="80"/>
      <w:ind w:left="-45"/>
    </w:pPr>
    <w:rPr>
      <w:rFonts w:asciiTheme="minorHAnsi" w:eastAsiaTheme="minorEastAsia" w:hAnsiTheme="minorHAnsi" w:cstheme="minorBidi"/>
      <w:sz w:val="20"/>
      <w:szCs w:val="23"/>
      <w:lang w:val="en-AU" w:eastAsia="ja-JP"/>
    </w:rPr>
  </w:style>
  <w:style w:type="character" w:customStyle="1" w:styleId="bodyfulloutChar">
    <w:name w:val="*body full out Char"/>
    <w:basedOn w:val="DefaultParagraphFont"/>
    <w:link w:val="bodyfullout"/>
    <w:rsid w:val="00E458DF"/>
    <w:rPr>
      <w:rFonts w:eastAsiaTheme="minorEastAsia"/>
      <w:sz w:val="20"/>
      <w:szCs w:val="23"/>
      <w:lang w:eastAsia="ja-JP"/>
    </w:rPr>
  </w:style>
  <w:style w:type="paragraph" w:styleId="Header">
    <w:name w:val="header"/>
    <w:basedOn w:val="Normal"/>
    <w:link w:val="HeaderChar"/>
    <w:uiPriority w:val="99"/>
    <w:unhideWhenUsed/>
    <w:rsid w:val="00DF4CA2"/>
    <w:pPr>
      <w:tabs>
        <w:tab w:val="center" w:pos="4513"/>
        <w:tab w:val="right" w:pos="9026"/>
      </w:tabs>
      <w:spacing w:before="0" w:after="0"/>
    </w:pPr>
  </w:style>
  <w:style w:type="character" w:customStyle="1" w:styleId="HeaderChar">
    <w:name w:val="Header Char"/>
    <w:basedOn w:val="DefaultParagraphFont"/>
    <w:link w:val="Header"/>
    <w:uiPriority w:val="99"/>
    <w:rsid w:val="00DF4CA2"/>
    <w:rPr>
      <w:rFonts w:ascii="Calibri" w:eastAsia="Calibri" w:hAnsi="Calibri" w:cs="Calibri"/>
      <w:lang w:val="en-US"/>
    </w:rPr>
  </w:style>
  <w:style w:type="paragraph" w:styleId="Footer">
    <w:name w:val="footer"/>
    <w:basedOn w:val="Normal"/>
    <w:link w:val="FooterChar"/>
    <w:uiPriority w:val="99"/>
    <w:unhideWhenUsed/>
    <w:rsid w:val="00DF4CA2"/>
    <w:pPr>
      <w:tabs>
        <w:tab w:val="center" w:pos="4513"/>
        <w:tab w:val="right" w:pos="9026"/>
      </w:tabs>
      <w:spacing w:before="0" w:after="0"/>
    </w:pPr>
  </w:style>
  <w:style w:type="character" w:customStyle="1" w:styleId="FooterChar">
    <w:name w:val="Footer Char"/>
    <w:basedOn w:val="DefaultParagraphFont"/>
    <w:link w:val="Footer"/>
    <w:uiPriority w:val="99"/>
    <w:rsid w:val="00DF4CA2"/>
    <w:rPr>
      <w:rFonts w:ascii="Calibri" w:eastAsia="Calibri" w:hAnsi="Calibri" w:cs="Calibri"/>
      <w:lang w:val="en-US"/>
    </w:rPr>
  </w:style>
  <w:style w:type="paragraph" w:customStyle="1" w:styleId="ANLASTableListBullet">
    <w:name w:val="ANLAS Table List Bullet"/>
    <w:basedOn w:val="Normal"/>
    <w:uiPriority w:val="1"/>
    <w:qFormat/>
    <w:rsid w:val="00665304"/>
    <w:pPr>
      <w:widowControl/>
      <w:numPr>
        <w:numId w:val="29"/>
      </w:numPr>
      <w:autoSpaceDE/>
      <w:autoSpaceDN/>
      <w:spacing w:after="120"/>
      <w:ind w:left="414" w:hanging="357"/>
    </w:pPr>
    <w:rPr>
      <w:rFonts w:asciiTheme="minorHAnsi" w:eastAsiaTheme="minorEastAsia" w:hAnsiTheme="minorHAnsi"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untry xmlns="e75a9ecc-2866-4a0d-9585-52d9157563d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77EF96F20A7F4EA6ABB1B3759EC605" ma:contentTypeVersion="13" ma:contentTypeDescription="Create a new document." ma:contentTypeScope="" ma:versionID="66b9efe11fe62a40d612c812d11faa6a">
  <xsd:schema xmlns:xsd="http://www.w3.org/2001/XMLSchema" xmlns:xs="http://www.w3.org/2001/XMLSchema" xmlns:p="http://schemas.microsoft.com/office/2006/metadata/properties" xmlns:ns2="e75a9ecc-2866-4a0d-9585-52d9157563db" xmlns:ns3="a7db5255-73a5-4cb0-b494-1685d94d2d4e" targetNamespace="http://schemas.microsoft.com/office/2006/metadata/properties" ma:root="true" ma:fieldsID="756ff98304808a3772a85e3f914c9870" ns2:_="" ns3:_="">
    <xsd:import namespace="e75a9ecc-2866-4a0d-9585-52d9157563db"/>
    <xsd:import namespace="a7db5255-73a5-4cb0-b494-1685d94d2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DateTaken" minOccurs="0"/>
                <xsd:element ref="ns2:MediaServiceLocation" minOccurs="0"/>
                <xsd:element ref="ns2:Country"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a9ecc-2866-4a0d-9585-52d915756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Country" ma:index="18" nillable="true" ma:displayName="Country" ma:format="Dropdown" ma:internalName="Country">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db5255-73a5-4cb0-b494-1685d94d2d4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8D0A1C-4FEE-42C8-9AA6-D77DD402007F}">
  <ds:schemaRefs>
    <ds:schemaRef ds:uri="http://schemas.microsoft.com/sharepoint/v3/contenttype/forms"/>
  </ds:schemaRefs>
</ds:datastoreItem>
</file>

<file path=customXml/itemProps2.xml><?xml version="1.0" encoding="utf-8"?>
<ds:datastoreItem xmlns:ds="http://schemas.openxmlformats.org/officeDocument/2006/customXml" ds:itemID="{C554FA02-1FC0-4CFF-B4F6-087BBCA683C9}">
  <ds:schemaRefs>
    <ds:schemaRef ds:uri="http://schemas.microsoft.com/office/2006/metadata/properties"/>
    <ds:schemaRef ds:uri="http://schemas.microsoft.com/office/infopath/2007/PartnerControls"/>
    <ds:schemaRef ds:uri="e75a9ecc-2866-4a0d-9585-52d9157563db"/>
  </ds:schemaRefs>
</ds:datastoreItem>
</file>

<file path=customXml/itemProps3.xml><?xml version="1.0" encoding="utf-8"?>
<ds:datastoreItem xmlns:ds="http://schemas.openxmlformats.org/officeDocument/2006/customXml" ds:itemID="{C1A737E7-483D-4973-A887-1096F4F9B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a9ecc-2866-4a0d-9585-52d9157563db"/>
    <ds:schemaRef ds:uri="a7db5255-73a5-4cb0-b494-1685d94d2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Projector</dc:creator>
  <cp:keywords/>
  <dc:description/>
  <cp:lastModifiedBy>Tianheng Li</cp:lastModifiedBy>
  <cp:revision>5</cp:revision>
  <cp:lastPrinted>2019-09-19T04:45:00Z</cp:lastPrinted>
  <dcterms:created xsi:type="dcterms:W3CDTF">2020-04-21T14:20:00Z</dcterms:created>
  <dcterms:modified xsi:type="dcterms:W3CDTF">2020-11-24T17:06:00Z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0x010100E377EF96F20A7F4EA6ABB1B3759EC605</vt:lpwstr>
  </property>
</Properties>
</file>